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2336"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16"/>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2336;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
      <w:r>
        <w:rPr>
          <w:rFonts w:hint="eastAsia"/>
        </w:rPr>
        <w:drawing>
          <wp:anchor distT="0" distB="0" distL="114300" distR="114300" simplePos="0" relativeHeight="251661312"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bookmarkStart w:id="3" w:name="_GoBack"/>
      <w:bookmarkEnd w:id="3"/>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4384"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4384;v-text-anchor:middle;mso-width-relative:page;mso-height-relative:page;" fillcolor="#FFFFFF [3201]" filled="t" stroked="t" coordsize="21600,21600" o:gfxdata="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OuX1BXZAAAACgEAAA8AAAAAAAAAAQAgAAAAIgAAAGRycy9k&#10;b3ducmV2LnhtbFBLAQIUABQAAAAIAIdO4kB8PXWdrAIAAFsFAAAOAAAAAAAAAAEAIAAAACgBAABk&#10;cnMvZTJvRG9jLnhtbFBLBQYAAAAABgAGAFkBAABGBgAAAAA=&#10;" adj="-15987,-13026">
                <v:fill on="t" focussize="0,0"/>
                <v:stroke weight="2pt" color="#000000 [3213]"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rPr>
        <w:t>成人继续教育学院教学服务部制表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rPr>
        <w:t xml:space="preserve">二Ο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start="1"/>
          <w:cols w:space="0" w:num="1"/>
          <w:titlePg/>
          <w:rtlGutter w:val="0"/>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b/>
          <w:sz w:val="24"/>
        </w:rPr>
        <w:t xml:space="preserve"> </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个，中间用空格分隔，楷体小四号）</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4"/>
        </w:rPr>
      </w:pPr>
      <w:r>
        <w:rPr>
          <w:rFonts w:hint="eastAsia"/>
          <w:b/>
          <w:color w:val="FF0000"/>
          <w:sz w:val="24"/>
        </w:rPr>
        <w:t>注意：中文摘要、英文摘要和目录使用“</w:t>
      </w:r>
      <w:r>
        <w:rPr>
          <w:rFonts w:hint="eastAsia" w:ascii="等线" w:hAnsi="等线" w:eastAsia="等线" w:cs="等线"/>
          <w:b/>
          <w:color w:val="FF0000"/>
          <w:sz w:val="24"/>
        </w:rPr>
        <w:t>Ⅰ</w:t>
      </w:r>
      <w:r>
        <w:rPr>
          <w:rFonts w:hint="eastAsia" w:ascii="等线" w:hAnsi="等线" w:cs="等线"/>
          <w:b/>
          <w:color w:val="FF0000"/>
          <w:sz w:val="24"/>
        </w:rPr>
        <w:t>、</w:t>
      </w:r>
      <w:r>
        <w:rPr>
          <w:rFonts w:hint="eastAsia" w:ascii="等线" w:hAnsi="等线" w:eastAsia="等线" w:cs="等线"/>
          <w:b/>
          <w:color w:val="FF0000"/>
          <w:sz w:val="24"/>
        </w:rPr>
        <w:t>Ⅱ</w:t>
      </w:r>
      <w:r>
        <w:rPr>
          <w:rFonts w:hint="eastAsia" w:ascii="等线" w:hAnsi="等线" w:cs="等线"/>
          <w:b/>
          <w:color w:val="FF0000"/>
          <w:sz w:val="24"/>
        </w:rPr>
        <w:t>、</w:t>
      </w:r>
      <w:r>
        <w:rPr>
          <w:rFonts w:hint="eastAsia" w:ascii="等线" w:hAnsi="等线" w:eastAsia="等线" w:cs="等线"/>
          <w:b/>
          <w:color w:val="FF0000"/>
          <w:sz w:val="24"/>
        </w:rPr>
        <w:t>Ⅲ……”</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，正文使用“1,2,3……”编</w:t>
      </w:r>
      <w:r>
        <w:rPr>
          <w:rFonts w:hint="eastAsia" w:ascii="Times New Roman" w:hAnsi="Times New Roman" w:eastAsia="宋体" w:cs="Times New Roman"/>
          <w:b/>
          <w:color w:val="FF0000"/>
          <w:sz w:val="24"/>
          <w:lang w:eastAsia="zh-CN"/>
        </w:rPr>
        <w:t>页脚</w:t>
      </w:r>
      <w:r>
        <w:rPr>
          <w:rFonts w:hint="eastAsia" w:ascii="等线" w:hAnsi="等线" w:eastAsia="等线" w:cs="等线"/>
          <w:b/>
          <w:color w:val="FF0000"/>
          <w:sz w:val="24"/>
        </w:rPr>
        <w:t>页码。</w:t>
      </w:r>
      <w:r>
        <w:rPr>
          <w:rFonts w:hint="eastAsia"/>
          <w:b/>
          <w:color w:val="FF0000"/>
          <w:sz w:val="24"/>
          <w:szCs w:val="24"/>
          <w:lang w:eastAsia="zh-CN"/>
        </w:rPr>
        <w:t>从摘要开始，须添加页眉。</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8"/>
          <w:szCs w:val="28"/>
        </w:rPr>
      </w:pPr>
      <w:r>
        <w:rPr>
          <w:rFonts w:hint="eastAsia"/>
          <w:b/>
          <w:color w:val="FF0000"/>
          <w:sz w:val="28"/>
          <w:szCs w:val="28"/>
        </w:rPr>
        <w:br w:type="page"/>
      </w:r>
      <w:r>
        <w:rPr>
          <w:rFonts w:hint="eastAsia"/>
          <w:b/>
          <w:color w:val="FF0000"/>
          <w:sz w:val="28"/>
          <w:szCs w:val="28"/>
        </w:rPr>
        <w:t>（以下为英文摘要，另起页，所有内容均使用Times new roman 字体，题目、摘要等格式以及字体大小等均和中文摘要部分一致。）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The impact of external</w:t>
      </w:r>
      <w:r>
        <w:rPr>
          <w:rFonts w:hint="eastAsia" w:eastAsia="楷体"/>
          <w:b/>
          <w:sz w:val="36"/>
          <w:szCs w:val="36"/>
        </w:rPr>
        <w:t>***</w:t>
      </w:r>
      <w:r>
        <w:rPr>
          <w:rFonts w:eastAsia="楷体"/>
          <w:b/>
          <w:sz w:val="36"/>
          <w:szCs w:val="36"/>
        </w:rPr>
        <w:t xml:space="preserve"> characteristics on firm performance</w:t>
      </w:r>
      <w:r>
        <w:rPr>
          <w:rFonts w:hint="eastAsia"/>
          <w:b/>
          <w:color w:val="FF0000"/>
          <w:sz w:val="24"/>
        </w:rPr>
        <w:t>（小二加粗居中）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rFonts w:eastAsia="楷体_GB2312"/>
          <w:b/>
          <w:sz w:val="24"/>
        </w:rPr>
      </w:pPr>
      <w:r>
        <w:rPr>
          <w:rFonts w:hint="eastAsia" w:eastAsia="楷体_GB2312"/>
          <w:b/>
          <w:sz w:val="24"/>
        </w:rPr>
        <w:t xml:space="preserve">   </w:t>
      </w:r>
      <w:r>
        <w:rPr>
          <w:rFonts w:eastAsia="楷体_GB2312"/>
          <w:b/>
          <w:sz w:val="24"/>
        </w:rPr>
        <w:t>Abstract</w:t>
      </w:r>
      <w:r>
        <w:rPr>
          <w:rFonts w:hint="eastAsia"/>
          <w:b/>
          <w:color w:val="FF0000"/>
          <w:sz w:val="24"/>
        </w:rPr>
        <w:t>（小四加粗居中）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jc w:val="center"/>
        <w:textAlignment w:val="auto"/>
        <w:rPr>
          <w:rFonts w:eastAsia="楷体_GB2312"/>
          <w:color w:val="FF0000"/>
          <w:sz w:val="24"/>
        </w:rPr>
      </w:pPr>
      <w:r>
        <w:rPr>
          <w:rFonts w:hint="eastAsia"/>
          <w:b/>
          <w:color w:val="FF0000"/>
          <w:sz w:val="24"/>
        </w:rPr>
        <w:t>（空一行）</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（小四加粗</w:t>
      </w:r>
      <w:r>
        <w:rPr>
          <w:rFonts w:hint="eastAsia"/>
          <w:b/>
          <w:color w:val="FF0000"/>
          <w:sz w:val="24"/>
          <w:lang w:eastAsia="zh-CN"/>
        </w:rPr>
        <w:t>顶格</w:t>
      </w:r>
      <w:r>
        <w:rPr>
          <w:rFonts w:hint="eastAsia"/>
          <w:b/>
          <w:color w:val="FF0000"/>
          <w:sz w:val="24"/>
        </w:rPr>
        <w:t>）</w:t>
      </w:r>
      <w:r>
        <w:rPr>
          <w:sz w:val="24"/>
        </w:rPr>
        <w:t xml:space="preserve">Technology Network  Network feature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b/>
          <w:color w:val="FF0000"/>
          <w:sz w:val="28"/>
          <w:szCs w:val="28"/>
        </w:rPr>
      </w:pPr>
      <w:r>
        <w:rPr>
          <w:rFonts w:hint="eastAsia"/>
        </w:rPr>
        <w:br w:type="page"/>
      </w: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2"/>
        <w:pageBreakBefore w:val="0"/>
        <w:widowControl w:val="0"/>
        <w:kinsoku/>
        <w:wordWrap/>
        <w:overflowPunct/>
        <w:topLinePunct w:val="0"/>
        <w:bidi w:val="0"/>
        <w:spacing w:line="400" w:lineRule="exact"/>
        <w:jc w:val="center"/>
        <w:textAlignment w:val="auto"/>
      </w:pPr>
      <w:bookmarkStart w:id="0" w:name="_Toc452712805"/>
      <w:r>
        <w:rPr>
          <w:rFonts w:hint="default"/>
          <w:sz w:val="36"/>
          <w:szCs w:val="36"/>
          <w:lang w:val="en-US"/>
        </w:rPr>
        <w:t xml:space="preserve">         </w:t>
      </w:r>
      <w:r>
        <w:rPr>
          <w:rFonts w:hint="eastAsia"/>
          <w:sz w:val="36"/>
          <w:szCs w:val="36"/>
        </w:rPr>
        <w:t>目  录</w:t>
      </w:r>
      <w:bookmarkEnd w:id="0"/>
      <w:r>
        <w:rPr>
          <w:rFonts w:hint="eastAsia"/>
          <w:color w:val="FF0000"/>
          <w:sz w:val="28"/>
          <w:szCs w:val="28"/>
        </w:rPr>
        <w:t>（</w:t>
      </w:r>
      <w:r>
        <w:rPr>
          <w:rFonts w:hint="eastAsia"/>
          <w:color w:val="FF0000"/>
          <w:sz w:val="28"/>
          <w:szCs w:val="28"/>
          <w:lang w:eastAsia="zh-CN"/>
        </w:rPr>
        <w:t>宋体</w:t>
      </w:r>
      <w:r>
        <w:rPr>
          <w:rFonts w:hint="eastAsia"/>
          <w:color w:val="FF0000"/>
          <w:sz w:val="28"/>
          <w:szCs w:val="28"/>
        </w:rPr>
        <w:t>小二加粗居中</w:t>
      </w:r>
      <w:r>
        <w:rPr>
          <w:rFonts w:hint="eastAsia"/>
          <w:color w:val="FF0000"/>
          <w:sz w:val="28"/>
          <w:szCs w:val="28"/>
          <w:lang w:eastAsia="zh-CN"/>
        </w:rPr>
        <w:t>，</w:t>
      </w:r>
      <w:r>
        <w:rPr>
          <w:rFonts w:hint="eastAsia"/>
          <w:b/>
          <w:color w:val="FF0000"/>
          <w:sz w:val="24"/>
        </w:rPr>
        <w:t>两字中间空</w:t>
      </w:r>
      <w:r>
        <w:rPr>
          <w:rFonts w:hint="eastAsia"/>
          <w:b/>
          <w:color w:val="FF0000"/>
          <w:sz w:val="24"/>
          <w:lang w:eastAsia="zh-CN"/>
        </w:rPr>
        <w:t>两个字符</w:t>
      </w:r>
      <w:r>
        <w:rPr>
          <w:rFonts w:hint="eastAsia"/>
          <w:color w:val="FF0000"/>
          <w:sz w:val="28"/>
          <w:szCs w:val="28"/>
        </w:rPr>
        <w:t>）</w:t>
      </w:r>
    </w:p>
    <w:p>
      <w:pPr>
        <w:pStyle w:val="14"/>
        <w:pageBreakBefore w:val="0"/>
        <w:widowControl w:val="0"/>
        <w:tabs>
          <w:tab w:val="right" w:leader="dot" w:pos="8931"/>
        </w:tabs>
        <w:kinsoku/>
        <w:wordWrap/>
        <w:overflowPunct/>
        <w:topLinePunct w:val="0"/>
        <w:bidi w:val="0"/>
        <w:spacing w:line="400" w:lineRule="exact"/>
        <w:textAlignment w:val="auto"/>
      </w:pPr>
    </w:p>
    <w:p>
      <w:pPr>
        <w:pStyle w:val="14"/>
        <w:pageBreakBefore w:val="0"/>
        <w:widowControl w:val="0"/>
        <w:tabs>
          <w:tab w:val="right" w:leader="dot" w:pos="8931"/>
        </w:tabs>
        <w:kinsoku/>
        <w:wordWrap/>
        <w:overflowPunct/>
        <w:topLinePunct w:val="0"/>
        <w:bidi w:val="0"/>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Style w:val="23"/>
          <w:rFonts w:hint="eastAsia" w:ascii="宋体" w:hAnsi="宋体" w:cs="宋体"/>
          <w:sz w:val="24"/>
        </w:rPr>
        <w:t>导论（前言、绪言……）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3"/>
          <w:rFonts w:hint="eastAsia" w:ascii="宋体" w:hAnsi="宋体" w:cs="宋体"/>
          <w:sz w:val="24"/>
        </w:rPr>
        <w:t>1.1</w:t>
      </w:r>
      <w:r>
        <w:rPr>
          <w:rStyle w:val="23"/>
          <w:rFonts w:hint="default" w:ascii="宋体" w:hAnsi="宋体" w:cs="宋体"/>
          <w:sz w:val="24"/>
          <w:lang w:val="en-US"/>
        </w:rPr>
        <w:t xml:space="preserve"> </w:t>
      </w:r>
      <w:r>
        <w:rPr>
          <w:rStyle w:val="23"/>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"_Toc452712811" </w:instrText>
      </w:r>
      <w:r>
        <w:fldChar w:fldCharType="separate"/>
      </w:r>
      <w:r>
        <w:rPr>
          <w:rStyle w:val="23"/>
          <w:rFonts w:hint="eastAsia" w:ascii="宋体" w:hAnsi="宋体" w:cs="宋体"/>
          <w:sz w:val="24"/>
        </w:rPr>
        <w:t>1.2</w:t>
      </w:r>
      <w:r>
        <w:rPr>
          <w:rStyle w:val="23"/>
          <w:rFonts w:hint="default" w:ascii="宋体" w:hAnsi="宋体" w:cs="宋体"/>
          <w:sz w:val="24"/>
          <w:lang w:val="en-US"/>
        </w:rPr>
        <w:t xml:space="preserve"> </w:t>
      </w:r>
      <w:r>
        <w:rPr>
          <w:rStyle w:val="23"/>
          <w:rFonts w:ascii="宋体" w:hAnsi="宋体" w:cs="宋体"/>
          <w:sz w:val="24"/>
        </w:rPr>
        <w:t>国内外研究现状（文献综述）</w:t>
      </w:r>
      <w:r>
        <w:rPr>
          <w:rFonts w:hint="eastAsia" w:ascii="宋体" w:hAnsi="宋体" w:cs="宋体"/>
          <w:sz w:val="24"/>
        </w:rPr>
        <w:tab/>
      </w:r>
      <w:r>
        <w:rPr>
          <w:rFonts w:hint="eastAsia" w:ascii="宋体" w:hAnsi="宋体" w:cs="宋体"/>
          <w:sz w:val="24"/>
        </w:rPr>
        <w:t>2</w:t>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3"/>
          <w:rFonts w:ascii="宋体" w:hAnsi="宋体" w:cs="宋体"/>
          <w:sz w:val="24"/>
        </w:rPr>
        <w:t>1.3</w:t>
      </w:r>
      <w:r>
        <w:rPr>
          <w:rStyle w:val="23"/>
          <w:rFonts w:hint="default" w:ascii="宋体" w:hAnsi="宋体" w:cs="宋体"/>
          <w:sz w:val="24"/>
          <w:lang w:val="en-US"/>
        </w:rPr>
        <w:t xml:space="preserve"> </w:t>
      </w:r>
      <w:r>
        <w:rPr>
          <w:rStyle w:val="23"/>
          <w:rFonts w:ascii="宋体" w:hAnsi="宋体" w:cs="宋体"/>
          <w:sz w:val="24"/>
        </w:rPr>
        <w:t>论文的框架结构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3"/>
          <w:rFonts w:hint="eastAsia" w:ascii="宋体" w:hAnsi="宋体" w:cs="宋体"/>
          <w:sz w:val="24"/>
        </w:rPr>
        <w:t>2</w:t>
      </w:r>
      <w:r>
        <w:rPr>
          <w:rStyle w:val="23"/>
          <w:rFonts w:hint="default" w:ascii="宋体" w:hAnsi="宋体" w:cs="宋体"/>
          <w:sz w:val="24"/>
          <w:lang w:val="en-US"/>
        </w:rPr>
        <w:t xml:space="preserve"> </w:t>
      </w:r>
      <w:r>
        <w:rPr>
          <w:rStyle w:val="23"/>
          <w:rFonts w:hint="eastAsia" w:ascii="宋体" w:hAnsi="宋体" w:cs="宋体"/>
          <w:sz w:val="24"/>
        </w:rPr>
        <w:t>相关</w:t>
      </w:r>
      <w:r>
        <w:rPr>
          <w:rStyle w:val="23"/>
          <w:rFonts w:ascii="宋体" w:hAnsi="宋体" w:cs="宋体"/>
          <w:sz w:val="24"/>
        </w:rPr>
        <w:t>理论</w:t>
      </w:r>
      <w:r>
        <w:rPr>
          <w:rStyle w:val="23"/>
          <w:rFonts w:hint="eastAsia" w:ascii="宋体" w:hAnsi="宋体" w:cs="宋体"/>
          <w:sz w:val="24"/>
        </w:rPr>
        <w:t>综述</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_Toc452712815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3"/>
          <w:rFonts w:hint="eastAsia" w:ascii="宋体" w:hAnsi="宋体" w:cs="宋体"/>
          <w:sz w:val="24"/>
        </w:rPr>
        <w:t>2.1</w:t>
      </w:r>
      <w:r>
        <w:rPr>
          <w:rStyle w:val="23"/>
          <w:rFonts w:hint="default" w:ascii="宋体" w:hAnsi="宋体" w:cs="宋体"/>
          <w:sz w:val="24"/>
          <w:lang w:val="en-US"/>
        </w:rPr>
        <w:t xml:space="preserve"> </w:t>
      </w:r>
      <w:r>
        <w:rPr>
          <w:rStyle w:val="23"/>
          <w:rFonts w:hint="eastAsia" w:ascii="宋体" w:hAnsi="宋体" w:cs="宋体"/>
          <w:sz w:val="24"/>
        </w:rPr>
        <w:t>企业外部网络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_Toc452712816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3"/>
          <w:rFonts w:hint="eastAsia" w:ascii="宋体" w:hAnsi="宋体" w:cs="宋体"/>
          <w:sz w:val="24"/>
        </w:rPr>
        <w:t>2.2</w:t>
      </w:r>
      <w:r>
        <w:rPr>
          <w:rStyle w:val="23"/>
          <w:rFonts w:hint="default" w:ascii="宋体" w:hAnsi="宋体" w:cs="宋体"/>
          <w:sz w:val="24"/>
          <w:lang w:val="en-US"/>
        </w:rPr>
        <w:t xml:space="preserve"> </w:t>
      </w:r>
      <w:r>
        <w:rPr>
          <w:rStyle w:val="23"/>
          <w:rFonts w:hint="eastAsia" w:ascii="宋体" w:hAnsi="宋体" w:cs="宋体"/>
          <w:sz w:val="24"/>
        </w:rPr>
        <w:t>企业绩效</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_Toc452712818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Style w:val="23"/>
          <w:rFonts w:ascii="宋体" w:hAnsi="宋体" w:cs="宋体"/>
          <w:sz w:val="24"/>
        </w:rPr>
        <w:t>研究方法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3"/>
          <w:rFonts w:hint="eastAsia" w:ascii="宋体" w:hAnsi="宋体" w:cs="宋体"/>
          <w:sz w:val="24"/>
        </w:rPr>
        <w:t>3.</w:t>
      </w:r>
      <w:r>
        <w:rPr>
          <w:rStyle w:val="23"/>
          <w:rFonts w:ascii="宋体" w:hAnsi="宋体" w:cs="宋体"/>
          <w:sz w:val="24"/>
        </w:rPr>
        <w:t>1</w:t>
      </w:r>
      <w:r>
        <w:rPr>
          <w:rStyle w:val="23"/>
          <w:rFonts w:hint="default" w:ascii="宋体" w:hAnsi="宋体" w:cs="宋体"/>
          <w:sz w:val="24"/>
          <w:lang w:val="en-US"/>
        </w:rPr>
        <w:t xml:space="preserve"> </w:t>
      </w:r>
      <w:r>
        <w:rPr>
          <w:rStyle w:val="23"/>
          <w:rFonts w:hint="eastAsia" w:ascii="宋体" w:hAnsi="宋体" w:cs="宋体"/>
          <w:sz w:val="24"/>
        </w:rPr>
        <w:t>数据来源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3"/>
          <w:rFonts w:hint="eastAsia" w:ascii="宋体" w:hAnsi="宋体" w:cs="宋体"/>
          <w:sz w:val="24"/>
        </w:rPr>
        <w:t>3.2</w:t>
      </w:r>
      <w:r>
        <w:rPr>
          <w:rStyle w:val="23"/>
          <w:rFonts w:hint="default" w:ascii="宋体" w:hAnsi="宋体" w:cs="宋体"/>
          <w:sz w:val="24"/>
          <w:lang w:val="en-US"/>
        </w:rPr>
        <w:t xml:space="preserve"> </w:t>
      </w:r>
      <w:r>
        <w:rPr>
          <w:rStyle w:val="23"/>
          <w:rFonts w:hint="eastAsia" w:ascii="宋体" w:hAnsi="宋体" w:cs="宋体"/>
          <w:sz w:val="24"/>
        </w:rPr>
        <w:t>变量选取</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3"/>
          <w:rFonts w:hint="eastAsia" w:ascii="宋体" w:hAnsi="宋体" w:cs="宋体"/>
          <w:sz w:val="24"/>
        </w:rPr>
        <w:t>3.2.</w:t>
      </w:r>
      <w:r>
        <w:rPr>
          <w:rStyle w:val="23"/>
          <w:rFonts w:ascii="宋体" w:hAnsi="宋体" w:cs="宋体"/>
          <w:sz w:val="24"/>
        </w:rPr>
        <w:t>1</w:t>
      </w:r>
      <w:r>
        <w:rPr>
          <w:rStyle w:val="23"/>
          <w:rFonts w:hint="default" w:ascii="宋体" w:hAnsi="宋体" w:cs="宋体"/>
          <w:sz w:val="24"/>
          <w:lang w:val="en-US"/>
        </w:rPr>
        <w:t xml:space="preserve"> </w:t>
      </w:r>
      <w:r>
        <w:rPr>
          <w:rStyle w:val="23"/>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3"/>
          <w:rFonts w:hint="eastAsia" w:ascii="宋体" w:hAnsi="宋体" w:cs="宋体"/>
          <w:sz w:val="24"/>
        </w:rPr>
        <w:t>3.2.2</w:t>
      </w:r>
      <w:r>
        <w:rPr>
          <w:rStyle w:val="23"/>
          <w:rFonts w:hint="default" w:ascii="宋体" w:hAnsi="宋体" w:cs="宋体"/>
          <w:sz w:val="24"/>
          <w:lang w:val="en-US"/>
        </w:rPr>
        <w:t xml:space="preserve"> </w:t>
      </w:r>
      <w:r>
        <w:rPr>
          <w:rStyle w:val="23"/>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8"/>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3"/>
          <w:rFonts w:hint="eastAsia" w:ascii="宋体" w:hAnsi="宋体" w:cs="宋体"/>
          <w:sz w:val="24"/>
        </w:rPr>
        <w:t>3.2.3</w:t>
      </w:r>
      <w:r>
        <w:rPr>
          <w:rStyle w:val="23"/>
          <w:rFonts w:hint="default" w:ascii="宋体" w:hAnsi="宋体" w:cs="宋体"/>
          <w:sz w:val="24"/>
          <w:lang w:val="en-US"/>
        </w:rPr>
        <w:t xml:space="preserve"> </w:t>
      </w:r>
      <w:r>
        <w:rPr>
          <w:rStyle w:val="23"/>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3"/>
          <w:rFonts w:ascii="宋体" w:hAnsi="宋体" w:cs="宋体"/>
          <w:sz w:val="24"/>
        </w:rPr>
        <w:t>3</w:t>
      </w:r>
      <w:r>
        <w:rPr>
          <w:rStyle w:val="23"/>
          <w:rFonts w:hint="eastAsia" w:ascii="宋体" w:hAnsi="宋体" w:cs="宋体"/>
          <w:sz w:val="24"/>
        </w:rPr>
        <w:t>.3</w:t>
      </w:r>
      <w:r>
        <w:rPr>
          <w:rStyle w:val="23"/>
          <w:rFonts w:hint="default" w:ascii="宋体" w:hAnsi="宋体" w:cs="宋体"/>
          <w:sz w:val="24"/>
          <w:lang w:val="en-US"/>
        </w:rPr>
        <w:t xml:space="preserve"> </w:t>
      </w:r>
      <w:r>
        <w:rPr>
          <w:rStyle w:val="23"/>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6"/>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"_Toc452712829" </w:instrText>
      </w:r>
      <w:r>
        <w:fldChar w:fldCharType="separate"/>
      </w:r>
      <w:r>
        <w:rPr>
          <w:rStyle w:val="23"/>
          <w:rFonts w:ascii="宋体" w:hAnsi="宋体" w:cs="宋体"/>
          <w:sz w:val="24"/>
        </w:rPr>
        <w:t>3</w:t>
      </w:r>
      <w:r>
        <w:rPr>
          <w:rStyle w:val="23"/>
          <w:rFonts w:hint="eastAsia" w:ascii="宋体" w:hAnsi="宋体" w:cs="宋体"/>
          <w:sz w:val="24"/>
        </w:rPr>
        <w:t>.4</w:t>
      </w:r>
      <w:r>
        <w:rPr>
          <w:rStyle w:val="23"/>
          <w:rFonts w:hint="default" w:ascii="宋体" w:hAnsi="宋体" w:cs="宋体"/>
          <w:sz w:val="24"/>
          <w:lang w:val="en-US"/>
        </w:rPr>
        <w:t xml:space="preserve"> </w:t>
      </w:r>
      <w:r>
        <w:rPr>
          <w:rStyle w:val="23"/>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"_Toc452712837" </w:instrText>
      </w:r>
      <w:r>
        <w:fldChar w:fldCharType="separate"/>
      </w:r>
      <w:r>
        <w:rPr>
          <w:rStyle w:val="23"/>
          <w:rFonts w:ascii="宋体" w:hAnsi="宋体" w:cs="宋体"/>
          <w:sz w:val="24"/>
        </w:rPr>
        <w:t>4</w:t>
      </w:r>
      <w:r>
        <w:rPr>
          <w:rStyle w:val="23"/>
          <w:rFonts w:hint="default" w:ascii="宋体" w:hAnsi="宋体" w:cs="宋体"/>
          <w:sz w:val="24"/>
          <w:lang w:val="en-US"/>
        </w:rPr>
        <w:t xml:space="preserve"> </w:t>
      </w:r>
      <w:r>
        <w:rPr>
          <w:rStyle w:val="23"/>
          <w:rFonts w:hint="eastAsia" w:ascii="宋体" w:hAnsi="宋体" w:cs="宋体"/>
          <w:sz w:val="24"/>
        </w:rPr>
        <w:t>结论</w:t>
      </w:r>
      <w:r>
        <w:rPr>
          <w:rStyle w:val="23"/>
          <w:rFonts w:ascii="宋体" w:hAnsi="宋体" w:cs="宋体"/>
          <w:sz w:val="24"/>
        </w:rPr>
        <w:t>（结语）</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3"/>
          <w:rFonts w:hint="eastAsia" w:ascii="宋体" w:hAnsi="宋体" w:cs="宋体"/>
          <w:sz w:val="24"/>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4"/>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"_Toc452712840" </w:instrText>
      </w:r>
      <w:r>
        <w:fldChar w:fldCharType="separate"/>
      </w:r>
      <w:r>
        <w:rPr>
          <w:rStyle w:val="23"/>
          <w:rFonts w:hint="eastAsia" w:ascii="宋体" w:hAnsi="宋体" w:cs="宋体"/>
          <w:sz w:val="24"/>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p>
    <w:p>
      <w:pPr>
        <w:pageBreakBefore w:val="0"/>
        <w:widowControl w:val="0"/>
        <w:kinsoku/>
        <w:wordWrap/>
        <w:overflowPunct/>
        <w:topLinePunct w:val="0"/>
        <w:bidi w:val="0"/>
        <w:spacing w:line="400" w:lineRule="exact"/>
        <w:textAlignment w:val="auto"/>
      </w:pPr>
      <w:r>
        <w:rPr>
          <w:rFonts w:ascii="宋体" w:hAnsi="宋体"/>
          <w:b/>
        </w:rPr>
        <w:fldChar w:fldCharType="end"/>
      </w:r>
    </w:p>
    <w:p>
      <w:pPr>
        <w:pageBreakBefore w:val="0"/>
        <w:widowControl w:val="0"/>
        <w:kinsoku/>
        <w:wordWrap/>
        <w:overflowPunct/>
        <w:topLinePunct w:val="0"/>
        <w:bidi w:val="0"/>
        <w:spacing w:line="400" w:lineRule="exact"/>
        <w:textAlignment w:val="auto"/>
        <w:rPr>
          <w:b/>
          <w:color w:val="FF0000"/>
          <w:sz w:val="24"/>
        </w:rPr>
      </w:pPr>
      <w:r>
        <w:rPr>
          <w:rFonts w:hint="eastAsia"/>
          <w:b/>
          <w:color w:val="FF0000"/>
          <w:sz w:val="24"/>
        </w:rPr>
        <w:t>（目录建议采用自动生成目录方式。目录正文字体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导论又有前言（绪言），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pageBreakBefore w:val="0"/>
        <w:widowControl w:val="0"/>
        <w:kinsoku/>
        <w:wordWrap/>
        <w:overflowPunct/>
        <w:topLinePunct w:val="0"/>
        <w:bidi w:val="0"/>
        <w:spacing w:line="400" w:lineRule="exact"/>
        <w:textAlignment w:val="auto"/>
        <w:rPr>
          <w:b/>
          <w:color w:val="FF0000"/>
          <w:sz w:val="28"/>
          <w:szCs w:val="28"/>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1导 论</w:t>
      </w:r>
      <w:bookmarkEnd w:id="1"/>
      <w:r>
        <w:rPr>
          <w:rFonts w:hint="eastAsia" w:ascii="Times New Roman" w:hAnsi="Times New Roman" w:eastAsia="宋体"/>
          <w:bCs w:val="0"/>
          <w:color w:val="FF0000"/>
          <w:sz w:val="24"/>
          <w:szCs w:val="24"/>
        </w:rPr>
        <w:t>（一级标题顶格靠左，黑体小三号字）</w:t>
      </w:r>
    </w:p>
    <w:p>
      <w:pPr>
        <w:pStyle w:val="4"/>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（二级标题顶格靠左，黑体四号字）</w:t>
      </w:r>
    </w:p>
    <w:p>
      <w:pPr>
        <w:pageBreakBefore w:val="0"/>
        <w:widowControl w:val="0"/>
        <w:kinsoku/>
        <w:wordWrap/>
        <w:overflowPunct/>
        <w:topLinePunct w:val="0"/>
        <w:bidi w:val="0"/>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color w:val="FF0000"/>
          <w:sz w:val="28"/>
          <w:szCs w:val="28"/>
        </w:rPr>
        <w:t>。</w:t>
      </w:r>
      <w:r>
        <w:rPr>
          <w:rFonts w:hint="eastAsia"/>
          <w:b/>
          <w:color w:val="FF0000"/>
          <w:sz w:val="24"/>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5"/>
          <w:rFonts w:hint="eastAsia" w:ascii="宋体" w:hAnsi="宋体" w:eastAsia="宋体" w:cs="宋体"/>
          <w:sz w:val="24"/>
        </w:rPr>
        <w:t>[</w:t>
      </w:r>
      <w:r>
        <w:rPr>
          <w:rStyle w:val="25"/>
          <w:rFonts w:hint="eastAsia" w:ascii="宋体" w:hAnsi="宋体" w:eastAsia="宋体" w:cs="宋体"/>
          <w:sz w:val="24"/>
        </w:rPr>
        <w:footnoteReference w:id="0"/>
      </w:r>
      <w:r>
        <w:rPr>
          <w:rStyle w:val="25"/>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r>
        <w:rPr>
          <w:rFonts w:hint="eastAsia"/>
          <w:b/>
          <w:bCs/>
          <w:color w:val="FF0000"/>
          <w:sz w:val="24"/>
        </w:rPr>
        <w:t>（</w:t>
      </w:r>
      <w:r>
        <w:rPr>
          <w:rFonts w:hint="eastAsia"/>
          <w:b/>
          <w:color w:val="FF0000"/>
          <w:sz w:val="24"/>
        </w:rPr>
        <w:t>引用资料、文献，均应说明来源。著录引文的参考文献采用顺序编码制。顺序编码制：按文章正文部分（包括图、表及其说明）引用文献的先后顺序连续编码。编码置于方括号中，用上标的形式（置于右上角），直接放在引文之后（</w:t>
      </w:r>
      <w:r>
        <w:rPr>
          <w:rFonts w:hint="eastAsia" w:ascii="仿宋_GB2312" w:eastAsia="仿宋_GB2312"/>
          <w:b/>
          <w:color w:val="FF0000"/>
          <w:sz w:val="24"/>
          <w:szCs w:val="24"/>
        </w:rPr>
        <w:t>如</w:t>
      </w:r>
      <w:r>
        <w:rPr>
          <w:rFonts w:hint="eastAsia" w:ascii="仿宋_GB2312" w:eastAsia="仿宋_GB2312"/>
          <w:b/>
          <w:color w:val="FF0000"/>
          <w:sz w:val="24"/>
          <w:szCs w:val="24"/>
          <w:vertAlign w:val="superscript"/>
        </w:rPr>
        <w:t>［1］</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［15,18］</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［25－26］</w:t>
      </w:r>
      <w:r>
        <w:rPr>
          <w:rFonts w:hint="eastAsia"/>
          <w:b/>
          <w:color w:val="FF0000"/>
          <w:sz w:val="24"/>
        </w:rPr>
        <w:t>。</w:t>
      </w:r>
      <w:r>
        <w:rPr>
          <w:rFonts w:hint="eastAsia"/>
          <w:b/>
          <w:color w:val="FF0000"/>
          <w:sz w:val="24"/>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（文中引用图，图的标题在图下方，标题居中，黑体五号字，多处引用图需连续编号）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63360" behindDoc="1" locked="0" layoutInCell="1" allowOverlap="1">
            <wp:simplePos x="0" y="0"/>
            <wp:positionH relativeFrom="column">
              <wp:posOffset>1219835</wp:posOffset>
            </wp:positionH>
            <wp:positionV relativeFrom="paragraph">
              <wp:posOffset>7620</wp:posOffset>
            </wp:positionV>
            <wp:extent cx="3957320" cy="2570480"/>
            <wp:effectExtent l="0" t="0" r="5080" b="1270"/>
            <wp:wrapTight wrapText="bothSides">
              <wp:wrapPolygon>
                <wp:start x="0" y="0"/>
                <wp:lineTo x="0" y="21451"/>
                <wp:lineTo x="21524" y="21451"/>
                <wp:lineTo x="21524" y="0"/>
                <wp:lineTo x="0" y="0"/>
              </wp:wrapPolygon>
            </wp:wrapTight>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8"/>
                    <a:stretch>
                      <a:fillRect/>
                    </a:stretch>
                  </pic:blipFill>
                  <pic:spPr>
                    <a:xfrm>
                      <a:off x="0" y="0"/>
                      <a:ext cx="3957320" cy="25704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default" w:ascii="黑体" w:hAnsi="黑体" w:eastAsia="黑体"/>
          <w:sz w:val="21"/>
          <w:lang w:val="en-US"/>
        </w:rPr>
        <w:t xml:space="preserve">                                   </w:t>
      </w: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rPr>
          <w:rFonts w:hint="eastAsia" w:ascii="黑体" w:hAnsi="黑体" w:eastAsia="黑体"/>
          <w:b/>
          <w:bCs/>
          <w:color w:val="FF0000"/>
          <w:sz w:val="21"/>
          <w:lang w:eastAsia="zh-CN"/>
        </w:rPr>
      </w:pPr>
      <w:r>
        <w:rPr>
          <w:rFonts w:hint="eastAsia" w:ascii="黑体" w:hAnsi="黑体" w:eastAsia="黑体"/>
          <w:b/>
          <w:bCs/>
          <w:color w:val="FF0000"/>
          <w:sz w:val="21"/>
          <w:lang w:eastAsia="zh-CN"/>
        </w:rPr>
        <w:br w:type="page"/>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5"/>
          <w:rFonts w:hint="eastAsia" w:ascii="宋体" w:hAnsi="宋体" w:cs="宋体"/>
          <w:sz w:val="24"/>
        </w:rPr>
        <w:t>[</w:t>
      </w:r>
      <w:r>
        <w:rPr>
          <w:rStyle w:val="25"/>
          <w:rFonts w:hint="eastAsia" w:ascii="宋体" w:hAnsi="宋体" w:cs="宋体"/>
          <w:sz w:val="24"/>
        </w:rPr>
        <w:footnoteReference w:id="1"/>
      </w:r>
      <w:r>
        <w:rPr>
          <w:rStyle w:val="25"/>
          <w:rFonts w:hint="eastAsia" w:ascii="宋体" w:hAnsi="宋体" w:cs="宋体"/>
          <w:sz w:val="24"/>
        </w:rPr>
        <w:t>]</w:t>
      </w:r>
      <w:r>
        <w:rPr>
          <w:rFonts w:hint="eastAsia" w:ascii="宋体" w:hAnsi="宋体" w:cs="宋体"/>
          <w:sz w:val="24"/>
          <w:lang w:eastAsia="zh-CN"/>
        </w:rPr>
        <w:t>。</w:t>
      </w:r>
      <w:r>
        <w:rPr>
          <w:rFonts w:hint="eastAsia" w:ascii="宋体" w:hAnsi="宋体" w:cs="宋体"/>
          <w:bCs/>
          <w:sz w:val="24"/>
        </w:rPr>
        <w:t>具体指标如下表：</w:t>
      </w:r>
      <w:r>
        <w:rPr>
          <w:rFonts w:hint="eastAsia"/>
          <w:b/>
          <w:color w:val="FF0000"/>
          <w:sz w:val="24"/>
        </w:rPr>
        <w:t>（文中引用表，表的标题在表上方，标题居中，黑体五号字，多处引用表需连续编号</w:t>
      </w:r>
      <w:r>
        <w:rPr>
          <w:rFonts w:hint="eastAsia"/>
          <w:b/>
          <w:color w:val="FF0000"/>
          <w:sz w:val="24"/>
          <w:lang w:eastAsia="zh-CN"/>
        </w:rPr>
        <w:t>，表格宽度不能超过版心。</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19"/>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变量</w:t>
            </w:r>
            <w:r>
              <w:rPr>
                <w:rFonts w:ascii="黑体" w:hAnsi="黑体" w:eastAsia="黑体"/>
                <w:szCs w:val="21"/>
              </w:rPr>
              <w:t>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变量</w:t>
            </w:r>
            <w:r>
              <w:rPr>
                <w:rFonts w:ascii="黑体" w:hAnsi="黑体" w:eastAsia="黑体"/>
                <w:szCs w:val="21"/>
              </w:rPr>
              <w:t>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净资产</w:t>
            </w:r>
            <w:r>
              <w:rPr>
                <w:rFonts w:ascii="黑体" w:hAnsi="黑体" w:eastAsia="黑体"/>
                <w:szCs w:val="21"/>
              </w:rPr>
              <w:t>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r>
              <w:rPr>
                <w:rFonts w:hint="eastAsia" w:ascii="黑体" w:hAnsi="黑体" w:eastAsia="黑体"/>
                <w:szCs w:val="21"/>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年龄</w:t>
            </w:r>
          </w:p>
        </w:tc>
        <w:tc>
          <w:tcPr>
            <w:tcW w:w="2976"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考察</w:t>
            </w:r>
            <w:r>
              <w:rPr>
                <w:rFonts w:ascii="黑体" w:hAnsi="黑体" w:eastAsia="黑体"/>
                <w:szCs w:val="21"/>
              </w:rPr>
              <w:t>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总资产</w:t>
            </w:r>
            <w:r>
              <w:rPr>
                <w:rFonts w:ascii="黑体" w:hAnsi="黑体" w:eastAsia="黑体"/>
                <w:szCs w:val="21"/>
              </w:rPr>
              <w:t>的</w:t>
            </w:r>
            <w:r>
              <w:rPr>
                <w:rFonts w:hint="eastAsia" w:ascii="黑体" w:hAnsi="黑体" w:eastAsia="黑体"/>
                <w:szCs w:val="21"/>
              </w:rPr>
              <w:t>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210" w:firstLineChars="100"/>
              <w:textAlignment w:val="auto"/>
              <w:rPr>
                <w:rFonts w:ascii="黑体" w:hAnsi="黑体" w:eastAsia="黑体"/>
                <w:szCs w:val="21"/>
              </w:rPr>
            </w:pPr>
            <w:r>
              <w:rPr>
                <w:rFonts w:hint="eastAsia" w:ascii="黑体" w:hAnsi="黑体" w:eastAsia="黑体"/>
                <w:szCs w:val="21"/>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ascii="黑体" w:hAnsi="黑体" w:eastAsia="黑体"/>
                <w:szCs w:val="21"/>
              </w:rPr>
            </w:pPr>
            <w:r>
              <w:rPr>
                <w:rFonts w:hint="eastAsia" w:ascii="黑体" w:hAnsi="黑体" w:eastAsia="黑体"/>
                <w:szCs w:val="21"/>
              </w:rPr>
              <w:t>产品</w:t>
            </w:r>
            <w:r>
              <w:rPr>
                <w:rFonts w:ascii="黑体" w:hAnsi="黑体" w:eastAsia="黑体"/>
                <w:szCs w:val="21"/>
              </w:rPr>
              <w:t>销售额</w:t>
            </w:r>
            <w:r>
              <w:rPr>
                <w:rFonts w:hint="eastAsia" w:ascii="黑体" w:hAnsi="黑体" w:eastAsia="黑体"/>
                <w:szCs w:val="21"/>
              </w:rPr>
              <w:t>与</w:t>
            </w:r>
            <w:r>
              <w:rPr>
                <w:rFonts w:ascii="黑体" w:hAnsi="黑体" w:eastAsia="黑体"/>
                <w:szCs w:val="21"/>
              </w:rPr>
              <w:t>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地区</w:t>
            </w:r>
            <w:r>
              <w:rPr>
                <w:rFonts w:ascii="黑体" w:hAnsi="黑体" w:eastAsia="黑体"/>
                <w:szCs w:val="21"/>
              </w:rPr>
              <w:t>的</w:t>
            </w:r>
            <w:r>
              <w:rPr>
                <w:rFonts w:hint="eastAsia" w:ascii="黑体" w:hAnsi="黑体" w:eastAsia="黑体"/>
                <w:szCs w:val="21"/>
              </w:rPr>
              <w:t>物价</w:t>
            </w:r>
            <w:r>
              <w:rPr>
                <w:rFonts w:ascii="黑体" w:hAnsi="黑体" w:eastAsia="黑体"/>
                <w:szCs w:val="21"/>
              </w:rPr>
              <w:t>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地区</w:t>
            </w:r>
            <w:r>
              <w:rPr>
                <w:rFonts w:ascii="黑体" w:hAnsi="黑体" w:eastAsia="黑体"/>
                <w:szCs w:val="21"/>
              </w:rPr>
              <w:t>的国</w:t>
            </w:r>
            <w:r>
              <w:rPr>
                <w:rFonts w:hint="eastAsia" w:ascii="黑体" w:hAnsi="黑体" w:eastAsia="黑体"/>
                <w:szCs w:val="21"/>
              </w:rPr>
              <w:t>内</w:t>
            </w:r>
            <w:r>
              <w:rPr>
                <w:rFonts w:ascii="黑体" w:hAnsi="黑体" w:eastAsia="黑体"/>
                <w:szCs w:val="21"/>
              </w:rPr>
              <w:t>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ascii="黑体" w:hAnsi="黑体" w:eastAsia="黑体"/>
                <w:szCs w:val="21"/>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ascii="黑体" w:hAnsi="黑体" w:eastAsia="黑体"/>
                <w:szCs w:val="21"/>
              </w:rPr>
            </w:pPr>
            <w:r>
              <w:rPr>
                <w:rFonts w:hint="eastAsia" w:ascii="黑体" w:hAnsi="黑体" w:eastAsia="黑体"/>
                <w:szCs w:val="21"/>
              </w:rPr>
              <w:t>企业</w:t>
            </w:r>
            <w:r>
              <w:rPr>
                <w:rFonts w:ascii="黑体" w:hAnsi="黑体" w:eastAsia="黑体"/>
                <w:szCs w:val="21"/>
              </w:rPr>
              <w:t>所在</w:t>
            </w:r>
            <w:r>
              <w:rPr>
                <w:rFonts w:hint="eastAsia" w:ascii="黑体" w:hAnsi="黑体" w:eastAsia="黑体"/>
                <w:szCs w:val="21"/>
              </w:rPr>
              <w:t>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ascii="黑体" w:hAnsi="黑体" w:eastAsia="黑体"/>
                <w:szCs w:val="21"/>
              </w:rPr>
            </w:pPr>
            <w:r>
              <w:rPr>
                <w:rFonts w:hint="eastAsia" w:ascii="黑体" w:hAnsi="黑体" w:eastAsia="黑体"/>
                <w:szCs w:val="21"/>
              </w:rPr>
              <w:t>区域</w:t>
            </w:r>
            <w:r>
              <w:rPr>
                <w:rFonts w:ascii="黑体" w:hAnsi="黑体" w:eastAsia="黑体"/>
                <w:szCs w:val="21"/>
              </w:rPr>
              <w:t>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eastAsia="黑体"/>
                <w:szCs w:val="21"/>
              </w:rPr>
            </w:pPr>
            <w:r>
              <w:rPr>
                <w:rFonts w:eastAsia="黑体"/>
                <w:szCs w:val="21"/>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一”等字样。</w:t>
      </w:r>
      <w:r>
        <w:rPr>
          <w:rFonts w:hint="eastAsia" w:ascii="宋体" w:hAnsi="宋体" w:eastAsia="宋体" w:cs="宋体"/>
          <w:b/>
          <w:bCs/>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sz w:val="21"/>
        </w:rPr>
        <w:sectPr>
          <w:footerReference r:id="rId10" w:type="first"/>
          <w:footerReference r:id="rId9" w:type="default"/>
          <w:footnotePr>
            <w:numFmt w:val="decimal"/>
            <w:numStart w:val="2"/>
            <w:numRestart w:val="eachPage"/>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（以下为附录，另起页）</w:t>
      </w:r>
    </w:p>
    <w:p>
      <w:pPr>
        <w:pStyle w:val="3"/>
        <w:pageBreakBefore w:val="0"/>
        <w:widowControl w:val="0"/>
        <w:kinsoku/>
        <w:wordWrap/>
        <w:overflowPunct/>
        <w:topLinePunct w:val="0"/>
        <w:bidi w:val="0"/>
        <w:spacing w:line="400" w:lineRule="exact"/>
        <w:textAlignment w:val="auto"/>
        <w:rPr>
          <w:sz w:val="24"/>
        </w:rPr>
      </w:pPr>
      <w:r>
        <w:rPr>
          <w:rFonts w:hint="eastAsia"/>
          <w:b w:val="0"/>
          <w:bCs w:val="0"/>
          <w:sz w:val="30"/>
          <w:szCs w:val="30"/>
        </w:rPr>
        <w:t>附录</w:t>
      </w:r>
      <w:r>
        <w:rPr>
          <w:rFonts w:hint="eastAsia"/>
          <w:color w:val="FF0000"/>
          <w:sz w:val="24"/>
        </w:rPr>
        <w:t>（</w:t>
      </w:r>
      <w:r>
        <w:rPr>
          <w:rFonts w:hint="eastAsia" w:ascii="Times New Roman" w:hAnsi="Times New Roman" w:eastAsia="宋体"/>
          <w:bCs w:val="0"/>
          <w:color w:val="FF0000"/>
          <w:sz w:val="24"/>
          <w:szCs w:val="24"/>
        </w:rPr>
        <w:t>黑体小三号字，顶格靠左。</w:t>
      </w:r>
      <w:r>
        <w:rPr>
          <w:rFonts w:hint="eastAsia"/>
          <w:color w:val="FF0000"/>
          <w:sz w:val="24"/>
        </w:rPr>
        <w:t>此部分</w:t>
      </w:r>
      <w:r>
        <w:rPr>
          <w:rFonts w:hint="eastAsia"/>
          <w:color w:val="FF0000"/>
          <w:sz w:val="24"/>
          <w:lang w:eastAsia="zh-CN"/>
        </w:rPr>
        <w:t>按需填写，</w:t>
      </w:r>
      <w:r>
        <w:rPr>
          <w:rFonts w:hint="eastAsia"/>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b/>
          <w:bCs/>
          <w:color w:val="FF0000"/>
          <w:sz w:val="28"/>
          <w:szCs w:val="28"/>
        </w:rPr>
      </w:pPr>
      <w:r>
        <w:rPr>
          <w:rFonts w:hint="eastAsia"/>
          <w:b/>
          <w:bCs/>
          <w:color w:val="FF0000"/>
          <w:sz w:val="24"/>
        </w:rPr>
        <w:t>附录应标明序号，各附录依次编排。附录内容格式参考正文格式</w:t>
      </w:r>
    </w:p>
    <w:p>
      <w:pPr>
        <w:pageBreakBefore w:val="0"/>
        <w:widowControl w:val="0"/>
        <w:kinsoku/>
        <w:wordWrap/>
        <w:overflowPunct/>
        <w:topLinePunct w:val="0"/>
        <w:bidi w:val="0"/>
        <w:spacing w:line="400" w:lineRule="exact"/>
        <w:textAlignment w:val="auto"/>
        <w:rPr>
          <w:rFonts w:hint="eastAsia"/>
          <w:b/>
          <w:color w:val="FF0000"/>
          <w:sz w:val="28"/>
          <w:szCs w:val="28"/>
        </w:rPr>
        <w:sectPr>
          <w:footerReference r:id="rId12" w:type="first"/>
          <w:footerReference r:id="rId11" w:type="default"/>
          <w:footnotePr>
            <w:numFmt w:val="decimalEnclosedCircleChinese"/>
            <w:numRestart w:val="eachPage"/>
          </w:footnotePr>
          <w:pgSz w:w="11906" w:h="16838"/>
          <w:pgMar w:top="1417" w:right="1134" w:bottom="1417" w:left="1418" w:header="851" w:footer="850" w:gutter="0"/>
          <w:pgNumType w:fmt="decimal" w:start="25"/>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（以下为参考文献，另起页）</w:t>
      </w:r>
    </w:p>
    <w:p>
      <w:pPr>
        <w:pStyle w:val="3"/>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参考文献</w:t>
      </w:r>
      <w:r>
        <w:rPr>
          <w:rFonts w:hint="eastAsia" w:ascii="Times New Roman" w:hAnsi="Times New Roman" w:eastAsia="宋体"/>
          <w:bCs w:val="0"/>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[1]J. Z,Jiancheng Guana,Yan Yan. The impact of multilevel networks on innovation[J].Research Policy. 2015.(44)：545-559.</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[2]〔美〕彼得.诺思豪斯著，吴荣先等译.领导学：理论与实践（第二版）[M].南京：江苏教育出版社，2002,142.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[3]刘**.交易成本、***与企业网络[D].***大学博士论文.2004.</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[4]黄泰岩,牛飞亮. 西方企业网络理论述评[J]. 经济学动态. 1999(04):63-67</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w:t>
      </w:r>
    </w:p>
    <w:p>
      <w:pPr>
        <w:pageBreakBefore w:val="0"/>
        <w:widowControl w:val="0"/>
        <w:kinsoku/>
        <w:wordWrap/>
        <w:overflowPunct/>
        <w:topLinePunct w:val="0"/>
        <w:bidi w:val="0"/>
        <w:spacing w:line="400" w:lineRule="exact"/>
        <w:textAlignment w:val="auto"/>
        <w:rPr>
          <w:rFonts w:hint="eastAsia"/>
          <w:b/>
          <w:color w:val="FF0000"/>
          <w:sz w:val="24"/>
        </w:rPr>
      </w:pPr>
      <w:r>
        <w:rPr>
          <w:rFonts w:hint="eastAsia"/>
          <w:b/>
          <w:color w:val="FF0000"/>
          <w:sz w:val="24"/>
        </w:rPr>
        <w:t>（各类参考文献格式如上面范例。字体为宋体小四号字，各行间距20磅。参考文献要求不少于</w:t>
      </w:r>
      <w:r>
        <w:rPr>
          <w:rFonts w:hint="eastAsia"/>
          <w:b/>
          <w:color w:val="FF0000"/>
          <w:sz w:val="24"/>
          <w:lang w:eastAsia="zh-CN"/>
        </w:rPr>
        <w:t>十篇</w:t>
      </w:r>
      <w:r>
        <w:rPr>
          <w:rFonts w:hint="eastAsia"/>
          <w:b/>
          <w:color w:val="FF0000"/>
          <w:sz w:val="24"/>
        </w:rPr>
        <w:t>，其中必须含有期刊杂志，不得全部为专著教材。参考文献尽量选取最近</w:t>
      </w:r>
      <w:r>
        <w:rPr>
          <w:rFonts w:hint="eastAsia"/>
          <w:b/>
          <w:color w:val="FF0000"/>
          <w:sz w:val="24"/>
          <w:lang w:eastAsia="zh-CN"/>
        </w:rPr>
        <w:t>三</w:t>
      </w:r>
      <w:r>
        <w:rPr>
          <w:rFonts w:hint="eastAsia"/>
          <w:b/>
          <w:color w:val="FF0000"/>
          <w:sz w:val="24"/>
        </w:rPr>
        <w:t>年内的，参考文献的著录要求摘自GB/T 3179-92）</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lang w:eastAsia="zh-CN"/>
        </w:rPr>
      </w:pPr>
      <w:r>
        <w:rPr>
          <w:rFonts w:hint="eastAsia" w:ascii="宋体" w:hAnsi="宋体" w:eastAsia="宋体" w:cs="宋体"/>
          <w:b/>
          <w:color w:val="FF0000"/>
          <w:sz w:val="21"/>
          <w:szCs w:val="21"/>
          <w:lang w:eastAsia="zh-CN"/>
        </w:rPr>
        <w:t>各类文献著录要求、格式参考：</w:t>
      </w:r>
    </w:p>
    <w:p>
      <w:pPr>
        <w:numPr>
          <w:ilvl w:val="0"/>
          <w:numId w:val="1"/>
        </w:numPr>
        <w:rPr>
          <w:rFonts w:hint="eastAsia" w:ascii="宋体" w:hAnsi="宋体" w:cs="宋体"/>
          <w:b/>
          <w:color w:val="FF0000"/>
          <w:sz w:val="21"/>
          <w:szCs w:val="21"/>
          <w:lang w:eastAsia="zh-CN"/>
        </w:rPr>
      </w:pPr>
      <w:r>
        <w:rPr>
          <w:rFonts w:hint="eastAsia" w:ascii="宋体" w:hAnsi="宋体" w:eastAsia="宋体" w:cs="宋体"/>
          <w:b/>
          <w:color w:val="FF0000"/>
          <w:sz w:val="21"/>
          <w:szCs w:val="21"/>
        </w:rPr>
        <w:t>专著著录格式</w:t>
      </w:r>
      <w:r>
        <w:rPr>
          <w:rFonts w:hint="eastAsia" w:ascii="宋体" w:hAnsi="宋体" w:cs="宋体"/>
          <w:b/>
          <w:color w:val="FF0000"/>
          <w:sz w:val="21"/>
          <w:szCs w:val="21"/>
          <w:lang w:eastAsia="zh-CN"/>
        </w:rPr>
        <w:t>：</w:t>
      </w:r>
    </w:p>
    <w:p>
      <w:pPr>
        <w:numPr>
          <w:ilvl w:val="0"/>
          <w:numId w:val="0"/>
        </w:numPr>
        <w:rPr>
          <w:rFonts w:hint="eastAsia" w:ascii="宋体" w:hAnsi="宋体" w:eastAsia="宋体" w:cs="宋体"/>
          <w:b/>
          <w:color w:val="FF0000"/>
          <w:sz w:val="21"/>
          <w:szCs w:val="21"/>
        </w:rPr>
      </w:pPr>
      <w:r>
        <w:rPr>
          <w:rFonts w:hint="eastAsia" w:ascii="宋体" w:hAnsi="宋体" w:eastAsia="宋体" w:cs="宋体"/>
          <w:b/>
          <w:color w:val="FF0000"/>
          <w:sz w:val="21"/>
          <w:szCs w:val="21"/>
        </w:rPr>
        <w:t>主要责任者者.书名.其他责任者.版本.出版地：出版者，出版年：页次</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专著中析出的文献著录格式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析出责任者.析出题名.析出其他责任者.见：原文献责任者.原文献题目.版本.出版地：出版者，出版年.在原文献中的位置</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连续出版物（期刊）著录要求、格式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析出责任（著）者.析出题（篇）名.析出共他责任者.原文献题名（刊名），版本.在原文献中的位置</w:t>
      </w:r>
    </w:p>
    <w:p>
      <w:pPr>
        <w:numPr>
          <w:ilvl w:val="0"/>
          <w:numId w:val="1"/>
        </w:numPr>
        <w:ind w:left="0" w:leftChars="0" w:firstLine="0" w:firstLineChars="0"/>
        <w:rPr>
          <w:rFonts w:hint="eastAsia" w:ascii="宋体" w:hAnsi="宋体" w:cs="宋体"/>
          <w:b/>
          <w:color w:val="FF0000"/>
          <w:sz w:val="21"/>
          <w:szCs w:val="21"/>
          <w:lang w:eastAsia="zh-CN"/>
        </w:rPr>
      </w:pPr>
      <w:r>
        <w:rPr>
          <w:rFonts w:hint="eastAsia" w:ascii="宋体" w:hAnsi="宋体" w:eastAsia="宋体" w:cs="宋体"/>
          <w:b/>
          <w:color w:val="FF0000"/>
          <w:sz w:val="21"/>
          <w:szCs w:val="21"/>
        </w:rPr>
        <w:t>会议录、论文集、论文汇编著录要求、格式</w:t>
      </w:r>
      <w:r>
        <w:rPr>
          <w:rFonts w:hint="eastAsia" w:ascii="宋体" w:hAnsi="宋体" w:cs="宋体"/>
          <w:b/>
          <w:color w:val="FF0000"/>
          <w:sz w:val="21"/>
          <w:szCs w:val="21"/>
          <w:lang w:eastAsia="zh-CN"/>
        </w:rPr>
        <w:t>：</w:t>
      </w:r>
    </w:p>
    <w:p>
      <w:pPr>
        <w:numPr>
          <w:ilvl w:val="0"/>
          <w:numId w:val="0"/>
        </w:numPr>
        <w:ind w:leftChars="0"/>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著者.题（篇）名.In（见）：整篇文献的编者姓名ed.(多编者用eds.)，文集名，会议名，会址，开会年，出版地：出版者，出版年：页次</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5.</w:t>
      </w:r>
      <w:r>
        <w:rPr>
          <w:rFonts w:hint="eastAsia" w:ascii="宋体" w:hAnsi="宋体" w:eastAsia="宋体" w:cs="宋体"/>
          <w:b/>
          <w:color w:val="FF0000"/>
          <w:sz w:val="21"/>
          <w:szCs w:val="21"/>
        </w:rPr>
        <w:t>学术报告著录要求、格式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著者.题（篇）名.报告题名，编号，出版地：出版者，出版年：页次</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6.</w:t>
      </w:r>
      <w:r>
        <w:rPr>
          <w:rFonts w:hint="eastAsia" w:ascii="宋体" w:hAnsi="宋体" w:eastAsia="宋体" w:cs="宋体"/>
          <w:b/>
          <w:color w:val="FF0000"/>
          <w:sz w:val="21"/>
          <w:szCs w:val="21"/>
        </w:rPr>
        <w:t>学位论文著录要求、格式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著者.题（篇）名.学位授予单位，编号或缩微制品序号，年</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7.</w:t>
      </w:r>
      <w:r>
        <w:rPr>
          <w:rFonts w:hint="eastAsia" w:ascii="宋体" w:hAnsi="宋体" w:eastAsia="宋体" w:cs="宋体"/>
          <w:b/>
          <w:color w:val="FF0000"/>
          <w:sz w:val="21"/>
          <w:szCs w:val="21"/>
        </w:rPr>
        <w:t>专利文献著录要求、格式</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专利申请者.专利题名.专利国别，专利文献种类，专利号.出版日期</w:t>
      </w:r>
    </w:p>
    <w:p>
      <w:pPr>
        <w:rPr>
          <w:rFonts w:hint="eastAsia" w:ascii="宋体" w:hAnsi="宋体" w:eastAsia="宋体" w:cs="宋体"/>
          <w:b/>
          <w:color w:val="FF0000"/>
          <w:sz w:val="21"/>
          <w:szCs w:val="21"/>
          <w:lang w:eastAsia="zh-CN"/>
        </w:rPr>
      </w:pPr>
      <w:r>
        <w:rPr>
          <w:rFonts w:hint="eastAsia" w:ascii="宋体" w:hAnsi="宋体" w:cs="宋体"/>
          <w:b/>
          <w:color w:val="FF0000"/>
          <w:sz w:val="21"/>
          <w:szCs w:val="21"/>
          <w:lang w:val="en-US" w:eastAsia="zh-CN"/>
        </w:rPr>
        <w:t>8.</w:t>
      </w:r>
      <w:r>
        <w:rPr>
          <w:rFonts w:hint="eastAsia" w:ascii="宋体" w:hAnsi="宋体" w:eastAsia="宋体" w:cs="宋体"/>
          <w:b/>
          <w:color w:val="FF0000"/>
          <w:sz w:val="21"/>
          <w:szCs w:val="21"/>
        </w:rPr>
        <w:t>其他</w:t>
      </w:r>
      <w:r>
        <w:rPr>
          <w:rFonts w:hint="eastAsia" w:ascii="宋体" w:hAnsi="宋体" w:cs="宋体"/>
          <w:b/>
          <w:color w:val="FF0000"/>
          <w:sz w:val="21"/>
          <w:szCs w:val="21"/>
          <w:lang w:eastAsia="zh-CN"/>
        </w:rPr>
        <w:t>：</w:t>
      </w:r>
    </w:p>
    <w:p>
      <w:pPr>
        <w:rPr>
          <w:rFonts w:hint="eastAsia" w:ascii="宋体" w:hAnsi="宋体" w:eastAsia="宋体" w:cs="宋体"/>
          <w:b/>
          <w:color w:val="FF0000"/>
          <w:sz w:val="21"/>
          <w:szCs w:val="21"/>
        </w:rPr>
      </w:pPr>
      <w:r>
        <w:rPr>
          <w:rFonts w:hint="eastAsia" w:ascii="宋体" w:hAnsi="宋体" w:eastAsia="宋体" w:cs="宋体"/>
          <w:b/>
          <w:color w:val="FF0000"/>
          <w:sz w:val="21"/>
          <w:szCs w:val="21"/>
        </w:rPr>
        <w:t>私人通讯和未发表著作一般不能作为参考文献引用，如必须要引用时，应标明通讯人或著者的姓名、题（篇）名、地址和年、月、日。</w:t>
      </w: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rPr>
          <w:rFonts w:hint="eastAsia"/>
          <w:b/>
          <w:color w:val="FF0000"/>
          <w:sz w:val="24"/>
        </w:r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（以下为致谢，另起页）</w:t>
      </w:r>
    </w:p>
    <w:p>
      <w:pPr>
        <w:pStyle w:val="3"/>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致  谢</w:t>
      </w:r>
      <w:r>
        <w:rPr>
          <w:rFonts w:hint="eastAsia" w:ascii="Times New Roman" w:hAnsi="Times New Roman" w:eastAsia="宋体"/>
          <w:bCs w:val="0"/>
          <w:color w:val="FF0000"/>
          <w:sz w:val="24"/>
          <w:szCs w:val="24"/>
        </w:rPr>
        <w:t>（黑体小三号字，顶格靠左）</w:t>
      </w:r>
    </w:p>
    <w:p>
      <w:pPr>
        <w:pageBreakBefore w:val="0"/>
        <w:widowControl w:val="0"/>
        <w:kinsoku/>
        <w:wordWrap/>
        <w:overflowPunct/>
        <w:topLinePunct w:val="0"/>
        <w:bidi w:val="0"/>
        <w:spacing w:line="400" w:lineRule="exact"/>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．中文译文和英文原文放在致谢后装订在论文中。中文译文在前，英文原文在后。译文和原文的标题使用三号字加粗，正文字体均为小四号字，行间距20磅。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．页码排式：页码为阿拉伯数字五号字居中，从正文开始标示页码直到致谢。英文译文和英文原文不计页码。中英文摘要和目录部分用罗马字体单独计页码。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．文中凡涉及数字和英文的内容统一用Times new roman 字体。</w:t>
      </w:r>
    </w:p>
    <w:p>
      <w:pPr>
        <w:pageBreakBefore w:val="0"/>
        <w:widowControl w:val="0"/>
        <w:kinsoku/>
        <w:wordWrap/>
        <w:overflowPunct/>
        <w:topLinePunct w:val="0"/>
        <w:bidi w:val="0"/>
        <w:spacing w:line="400" w:lineRule="exact"/>
        <w:textAlignment w:val="auto"/>
        <w:rPr>
          <w:rFonts w:hint="eastAsia" w:ascii="宋体" w:hAnsi="宋体"/>
          <w:color w:val="FF0000"/>
          <w:sz w:val="28"/>
          <w:szCs w:val="28"/>
        </w:rPr>
      </w:pPr>
      <w:r>
        <w:rPr>
          <w:rFonts w:hint="eastAsia" w:ascii="宋体" w:hAnsi="宋体"/>
          <w:b/>
          <w:color w:val="FF0000"/>
          <w:sz w:val="24"/>
        </w:rPr>
        <w:t>4. 若论文有附录部分，则附录放在参考文献之前，且计入目录。</w:t>
      </w:r>
    </w:p>
    <w:p>
      <w:pPr>
        <w:spacing w:line="400" w:lineRule="exact"/>
        <w:rPr>
          <w:rFonts w:ascii="宋体" w:hAnsi="宋体"/>
          <w:color w:val="FF0000"/>
          <w:sz w:val="28"/>
          <w:szCs w:val="28"/>
        </w:rPr>
      </w:pPr>
    </w:p>
    <w:p>
      <w:pPr>
        <w:rPr>
          <w:rFonts w:hint="eastAsia"/>
          <w:b/>
          <w:color w:val="FF0000"/>
          <w:sz w:val="28"/>
          <w:szCs w:val="28"/>
        </w:rPr>
      </w:pPr>
      <w:r>
        <w:rPr>
          <w:rFonts w:eastAsia="黑体"/>
          <w:b/>
        </w:rPr>
        <w:t xml:space="preserve"> </w:t>
      </w:r>
      <w:r>
        <w:rPr>
          <w:rFonts w:hint="eastAsia"/>
          <w:b/>
          <w:bCs/>
        </w:rPr>
        <w:t>　</w:t>
      </w:r>
    </w:p>
    <w:sectPr>
      <w:footerReference r:id="rId14" w:type="first"/>
      <w:footerReference r:id="rId13"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6aos8BAACk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n7DmROWBn758f3y8/fl1ze2&#10;TO3pPVaUde8pLw5vYKClmf1IzqR6aINNf9LDKE7NPV+bq4bIZLq0Xq3XJYUkxeYD4RcP133A+FaB&#10;ZcmoeaDp5aaK03uMY+qckqo5uNPG5Aka95eDMJOnSNxHjsmKw36YBO2hOZMeegZUp4PwlbOelqDm&#10;jnaeM/POUY/TvsxGmI39bAgn6WLNR4roXx8j8ck0U7GxwsSBhpeFTouWtuPxOWc9PK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G7pqizwEAAKQDAAAOAAAAAAAAAAEAIAAAAB4BAABkcnMv&#10;ZTJvRG9jLnhtbFBLBQYAAAAABgAGAFkBAABfBQ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III</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677"/>
        <w:tab w:val="clear" w:pos="4153"/>
      </w:tabs>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4oXcIBAACN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ycg1ILw7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x+KF3CAQAAjQMAAA4AAAAAAAAAAQAgAAAAHgEAAGRycy9lMm9Eb2MueG1sUEsF&#10;BgAAAAAGAAYAWQEAAFIFA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677"/>
        <w:tab w:val="clear" w:pos="4153"/>
      </w:tabs>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2"/>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5"/>
        <w:snapToGrid w:val="0"/>
      </w:pPr>
      <w:r>
        <w:rPr>
          <w:rStyle w:val="25"/>
        </w:rPr>
        <w:t>[</w:t>
      </w:r>
      <w:r>
        <w:rPr>
          <w:rStyle w:val="25"/>
        </w:rPr>
        <w:footnoteRef/>
      </w:r>
      <w:r>
        <w:rPr>
          <w:rStyle w:val="25"/>
        </w:rPr>
        <w:t>]</w:t>
      </w:r>
      <w:r>
        <w:t xml:space="preserve"> </w:t>
      </w:r>
      <w:r>
        <w:rPr>
          <w:rFonts w:hint="eastAsia"/>
          <w:color w:val="FF0000"/>
          <w:lang w:eastAsia="zh-CN"/>
        </w:rPr>
        <w:t>文中引用脚注参考下面“各类文献著录要求、格式”，宋体小五</w:t>
      </w:r>
    </w:p>
  </w:footnote>
  <w:footnote w:id="1">
    <w:p>
      <w:pPr>
        <w:pStyle w:val="15"/>
        <w:snapToGrid w:val="0"/>
      </w:pPr>
      <w:r>
        <w:rPr>
          <w:rStyle w:val="25"/>
        </w:rPr>
        <w:t>[</w:t>
      </w:r>
      <w:r>
        <w:rPr>
          <w:rStyle w:val="25"/>
        </w:rPr>
        <w:footnoteRef/>
      </w:r>
      <w:r>
        <w:rPr>
          <w:rStyle w:val="25"/>
        </w:rPr>
        <w:t>]</w:t>
      </w:r>
      <w:r>
        <w:t xml:space="preserve"> </w:t>
      </w:r>
      <w:r>
        <w:rPr>
          <w:rFonts w:hint="eastAsia"/>
          <w:color w:val="FF0000"/>
          <w:lang w:eastAsia="zh-CN"/>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860F10"/>
    <w:multiLevelType w:val="singleLevel"/>
    <w:tmpl w:val="7B860F1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M2JhMTBkNGIzMTUwNTAwZTZkNzE2YTdlZTM5ZjQifQ=="/>
  </w:docVars>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56A42CA"/>
    <w:rsid w:val="0600474B"/>
    <w:rsid w:val="066C2B2F"/>
    <w:rsid w:val="06961067"/>
    <w:rsid w:val="069F493B"/>
    <w:rsid w:val="080E4CDC"/>
    <w:rsid w:val="08412863"/>
    <w:rsid w:val="084B7339"/>
    <w:rsid w:val="09273ED2"/>
    <w:rsid w:val="09681968"/>
    <w:rsid w:val="0A8F1FD4"/>
    <w:rsid w:val="0B7D6369"/>
    <w:rsid w:val="0FEF5223"/>
    <w:rsid w:val="1995351D"/>
    <w:rsid w:val="1E7949BD"/>
    <w:rsid w:val="24873735"/>
    <w:rsid w:val="25197A99"/>
    <w:rsid w:val="259B2AA0"/>
    <w:rsid w:val="269D1EF4"/>
    <w:rsid w:val="2ABB6D96"/>
    <w:rsid w:val="2E826612"/>
    <w:rsid w:val="30263327"/>
    <w:rsid w:val="304D6CA2"/>
    <w:rsid w:val="31D953B1"/>
    <w:rsid w:val="36A348A2"/>
    <w:rsid w:val="391B1AE6"/>
    <w:rsid w:val="40D75086"/>
    <w:rsid w:val="4ACD7EB7"/>
    <w:rsid w:val="4E7B6D50"/>
    <w:rsid w:val="51173160"/>
    <w:rsid w:val="576567CA"/>
    <w:rsid w:val="59553D7A"/>
    <w:rsid w:val="62155F75"/>
    <w:rsid w:val="68F55049"/>
    <w:rsid w:val="690276A6"/>
    <w:rsid w:val="6FBE69DF"/>
    <w:rsid w:val="72FF5175"/>
    <w:rsid w:val="73BD5D46"/>
    <w:rsid w:val="76AC1403"/>
    <w:rsid w:val="785D6673"/>
    <w:rsid w:val="79B268ED"/>
    <w:rsid w:val="7C572696"/>
    <w:rsid w:val="7D20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semiHidden/>
    <w:qFormat/>
    <w:uiPriority w:val="0"/>
    <w:pPr>
      <w:jc w:val="left"/>
    </w:pPr>
  </w:style>
  <w:style w:type="paragraph" w:styleId="8">
    <w:name w:val="toc 3"/>
    <w:basedOn w:val="1"/>
    <w:next w:val="1"/>
    <w:semiHidden/>
    <w:qFormat/>
    <w:uiPriority w:val="0"/>
    <w:pPr>
      <w:ind w:left="840" w:leftChars="400"/>
    </w:pPr>
  </w:style>
  <w:style w:type="paragraph" w:styleId="9">
    <w:name w:val="Date"/>
    <w:basedOn w:val="1"/>
    <w:next w:val="1"/>
    <w:qFormat/>
    <w:uiPriority w:val="0"/>
    <w:pPr>
      <w:ind w:left="100" w:leftChars="2500"/>
    </w:pPr>
  </w:style>
  <w:style w:type="paragraph" w:styleId="10">
    <w:name w:val="endnote text"/>
    <w:basedOn w:val="1"/>
    <w:qFormat/>
    <w:uiPriority w:val="0"/>
    <w:pPr>
      <w:snapToGrid w:val="0"/>
      <w:jc w:val="left"/>
    </w:p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0"/>
  </w:style>
  <w:style w:type="paragraph" w:styleId="15">
    <w:name w:val="footnote text"/>
    <w:basedOn w:val="1"/>
    <w:semiHidden/>
    <w:qFormat/>
    <w:uiPriority w:val="0"/>
    <w:pPr>
      <w:snapToGrid w:val="0"/>
      <w:jc w:val="left"/>
    </w:pPr>
    <w:rPr>
      <w:sz w:val="18"/>
      <w:szCs w:val="18"/>
    </w:rPr>
  </w:style>
  <w:style w:type="paragraph" w:styleId="16">
    <w:name w:val="toc 2"/>
    <w:basedOn w:val="1"/>
    <w:next w:val="1"/>
    <w:semiHidden/>
    <w:qFormat/>
    <w:uiPriority w:val="0"/>
    <w:pPr>
      <w:ind w:left="420" w:leftChars="200"/>
    </w:pPr>
  </w:style>
  <w:style w:type="paragraph" w:styleId="17">
    <w:name w:val="annotation subject"/>
    <w:basedOn w:val="7"/>
    <w:next w:val="7"/>
    <w:semiHidden/>
    <w:qFormat/>
    <w:uiPriority w:val="0"/>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ndnote reference"/>
    <w:basedOn w:val="20"/>
    <w:qFormat/>
    <w:uiPriority w:val="0"/>
    <w:rPr>
      <w:vertAlign w:val="superscript"/>
    </w:rPr>
  </w:style>
  <w:style w:type="character" w:styleId="22">
    <w:name w:val="page number"/>
    <w:basedOn w:val="20"/>
    <w:qFormat/>
    <w:uiPriority w:val="0"/>
  </w:style>
  <w:style w:type="character" w:styleId="23">
    <w:name w:val="Hyperlink"/>
    <w:basedOn w:val="20"/>
    <w:qFormat/>
    <w:uiPriority w:val="0"/>
    <w:rPr>
      <w:color w:val="0000FF"/>
      <w:u w:val="single"/>
    </w:rPr>
  </w:style>
  <w:style w:type="character" w:styleId="24">
    <w:name w:val="annotation reference"/>
    <w:basedOn w:val="20"/>
    <w:semiHidden/>
    <w:qFormat/>
    <w:uiPriority w:val="0"/>
    <w:rPr>
      <w:sz w:val="21"/>
      <w:szCs w:val="21"/>
    </w:rPr>
  </w:style>
  <w:style w:type="character" w:styleId="25">
    <w:name w:val="footnote reference"/>
    <w:basedOn w:val="20"/>
    <w:semiHidden/>
    <w:qFormat/>
    <w:uiPriority w:val="0"/>
    <w:rPr>
      <w:vertAlign w:val="superscript"/>
    </w:rPr>
  </w:style>
  <w:style w:type="character" w:customStyle="1" w:styleId="26">
    <w:name w:val="标题 2 Char"/>
    <w:basedOn w:val="20"/>
    <w:qFormat/>
    <w:uiPriority w:val="0"/>
    <w:rPr>
      <w:rFonts w:ascii="Arial" w:hAnsi="Arial" w:eastAsia="黑体"/>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Pages>
  <Words>3223</Words>
  <Characters>3876</Characters>
  <Lines>38</Lines>
  <Paragraphs>10</Paragraphs>
  <TotalTime>12</TotalTime>
  <ScaleCrop>false</ScaleCrop>
  <LinksUpToDate>false</LinksUpToDate>
  <CharactersWithSpaces>4457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hj</cp:lastModifiedBy>
  <cp:lastPrinted>2007-05-08T02:57:00Z</cp:lastPrinted>
  <dcterms:modified xsi:type="dcterms:W3CDTF">2023-03-01T07:58:37Z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2052-11.1.0.12980</vt:lpwstr>
  </property>
  <property fmtid="{D5CDD505-2E9C-101B-9397-08002B2CF9AE}" pid="4" name="ICV">
    <vt:lpwstr>06D03B5E7696414196E8295DC5686B89</vt:lpwstr>
  </property>
</Properties>
</file>