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eastAsia="黑体"/>
          <w:sz w:val="21"/>
          <w:szCs w:val="22"/>
        </w:rPr>
      </w:pPr>
      <w:r>
        <w:rPr>
          <w:rFonts w:eastAsia="黑体"/>
          <w:szCs w:val="32"/>
        </w:rPr>
        <w:t>附件11</w:t>
      </w:r>
    </w:p>
    <w:p>
      <w:pPr>
        <w:spacing w:line="560" w:lineRule="exact"/>
        <w:jc w:val="center"/>
        <w:rPr>
          <w:rFonts w:hint="eastAsia"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  <w:bookmarkStart w:id="0" w:name="_GoBack"/>
      <w:r>
        <w:rPr>
          <w:rFonts w:eastAsia="方正小标宋_GBK"/>
          <w:sz w:val="44"/>
          <w:szCs w:val="44"/>
        </w:rPr>
        <w:t>科普培训项目申报指南</w:t>
      </w:r>
    </w:p>
    <w:bookmarkEnd w:id="0"/>
    <w:p>
      <w:pPr>
        <w:pStyle w:val="4"/>
        <w:jc w:val="center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（该指南在线填写“四川省科普培训项目申报书”）</w:t>
      </w:r>
    </w:p>
    <w:p>
      <w:pPr>
        <w:spacing w:line="560" w:lineRule="exact"/>
        <w:ind w:firstLine="640" w:firstLineChars="200"/>
        <w:rPr>
          <w:rFonts w:hint="eastAsia"/>
          <w:szCs w:val="32"/>
        </w:rPr>
      </w:pPr>
    </w:p>
    <w:p>
      <w:pPr>
        <w:spacing w:line="560" w:lineRule="exact"/>
        <w:ind w:firstLine="640" w:firstLineChars="200"/>
        <w:rPr>
          <w:color w:val="000000"/>
          <w:szCs w:val="32"/>
        </w:rPr>
      </w:pPr>
      <w:r>
        <w:rPr>
          <w:szCs w:val="32"/>
        </w:rPr>
        <w:t>为深入实施创新驱动发展战略，加快培育创新文化，营造创新创业良好氛围，根据《四川省科学技术普及条例》要求，进一步加强全省科普能力建设，提升全民科学素质水平，提出2018年</w:t>
      </w:r>
      <w:r>
        <w:rPr>
          <w:rFonts w:hint="eastAsia"/>
          <w:szCs w:val="32"/>
        </w:rPr>
        <w:t>度</w:t>
      </w:r>
      <w:r>
        <w:rPr>
          <w:szCs w:val="32"/>
        </w:rPr>
        <w:t>科普培训计划项目</w:t>
      </w:r>
      <w:r>
        <w:rPr>
          <w:color w:val="000000"/>
          <w:szCs w:val="32"/>
        </w:rPr>
        <w:t>指南。</w:t>
      </w:r>
    </w:p>
    <w:p>
      <w:pPr>
        <w:spacing w:line="560" w:lineRule="exact"/>
        <w:ind w:firstLine="640" w:firstLineChars="200"/>
        <w:rPr>
          <w:rFonts w:eastAsia="黑体"/>
          <w:color w:val="000000"/>
          <w:szCs w:val="32"/>
        </w:rPr>
      </w:pPr>
      <w:r>
        <w:rPr>
          <w:rFonts w:eastAsia="黑体"/>
          <w:color w:val="000000"/>
          <w:szCs w:val="32"/>
        </w:rPr>
        <w:t>一、支持方式和方向</w:t>
      </w:r>
    </w:p>
    <w:p>
      <w:pPr>
        <w:spacing w:line="560" w:lineRule="exact"/>
        <w:ind w:firstLine="640" w:firstLineChars="200"/>
        <w:rPr>
          <w:rFonts w:hint="eastAsia" w:eastAsia="楷体_GB2312"/>
          <w:szCs w:val="32"/>
        </w:rPr>
      </w:pPr>
      <w:r>
        <w:rPr>
          <w:rFonts w:eastAsia="楷体_GB2312"/>
          <w:szCs w:val="32"/>
        </w:rPr>
        <w:t>（一）支持方式。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专项资金采取前补助支持方式。</w:t>
      </w:r>
    </w:p>
    <w:p>
      <w:pPr>
        <w:spacing w:line="560" w:lineRule="exact"/>
        <w:ind w:firstLine="640" w:firstLineChars="200"/>
        <w:rPr>
          <w:rFonts w:eastAsia="楷体_GB2312"/>
          <w:szCs w:val="32"/>
        </w:rPr>
      </w:pPr>
      <w:r>
        <w:rPr>
          <w:rFonts w:eastAsia="楷体_GB2312"/>
          <w:szCs w:val="32"/>
        </w:rPr>
        <w:t>（二）支持方向。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1.科普场馆（基地）创新示范。重点支持省级科普基地示范建设以及创新更新展览展示内容、创新展览展示项目，在国家和省级重大科普活动和区域、行业特色主题科普示范等活动中推广应用科普创新成果。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有关说明：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（1）</w:t>
      </w:r>
      <w:r>
        <w:rPr>
          <w:rFonts w:hint="eastAsia" w:ascii="仿宋_GB2312"/>
          <w:color w:val="000000"/>
          <w:szCs w:val="32"/>
        </w:rPr>
        <w:t>拟支持省级重点科普场馆（基地）示范培育</w:t>
      </w:r>
      <w:r>
        <w:rPr>
          <w:rFonts w:hint="eastAsia" w:ascii="仿宋_GB2312"/>
          <w:szCs w:val="32"/>
        </w:rPr>
        <w:t>项目</w:t>
      </w:r>
      <w:r>
        <w:rPr>
          <w:szCs w:val="32"/>
        </w:rPr>
        <w:t>3个，每个项目支持额度不超过300万元，原则上要求申报单位具有固定展览展示活动场地5000平方米以上,每年接待人数达30万人次以上,展示内容具有引领性、创新性、互动性，具有专业科普讲解人员4名以上，每年组织或参与科普专项活动5场以上，免费开放时间100天以上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（2）拟支持现有省级科普场馆（基地）能力提升项目3个，每个项目支持额度不超过100万元，原则上要求申报单位具有固定展览展示活动场地2000平方米以上，每年接待人数达10万人次以上，展示内容具有引领性、创新性、互动性，具有专业科普讲解人员2名以上，每年组织或参与科普专项活动3场以上，免费开放时间100天以上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2.科普项目创新开发。重点支持开展科普微视频、微电影、科普VR、科普动漫创作、科普宣传</w:t>
      </w:r>
      <w:r>
        <w:rPr>
          <w:rFonts w:hint="eastAsia"/>
          <w:szCs w:val="32"/>
        </w:rPr>
        <w:t>读物</w:t>
      </w:r>
      <w:r>
        <w:rPr>
          <w:szCs w:val="32"/>
        </w:rPr>
        <w:t>编写、互联网科普平台开发等。</w:t>
      </w:r>
    </w:p>
    <w:p>
      <w:pPr>
        <w:spacing w:line="560" w:lineRule="exact"/>
        <w:ind w:firstLine="641" w:firstLineChars="200"/>
        <w:rPr>
          <w:szCs w:val="32"/>
        </w:rPr>
      </w:pPr>
      <w:r>
        <w:rPr>
          <w:b/>
          <w:szCs w:val="32"/>
        </w:rPr>
        <w:t>有关说明：</w:t>
      </w:r>
      <w:r>
        <w:rPr>
          <w:szCs w:val="32"/>
        </w:rPr>
        <w:t>优先支持具有创新性、教育性、互动性的科普项目单元开发和推广应用，要求体现科技含量和特色，受众能够通过参与体验，获取相关的科学思想理论、科技信息知识等。拟支持重点科普创新开发项目3个，每个项目支持额度80万元。拟支持一般科普创新开发项目20个，支持额度10—20万元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3.科技培训。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（1）科技扶贫培训。重点支持 “四大片区”（秦巴山区、乌蒙山区、大小凉山彝区、高原藏区等4大连片特困地区) 围绕畜禽、茶叶、蚕桑、林竹、中药材、蔬菜食用菌、干果、水果、粮油等9大产业发展技术培训需求，开展片区内适用技术培训和科技扶贫信息服务体系建设培训。</w:t>
      </w:r>
    </w:p>
    <w:p>
      <w:pPr>
        <w:spacing w:line="560" w:lineRule="exact"/>
        <w:ind w:firstLine="641" w:firstLineChars="200"/>
        <w:rPr>
          <w:szCs w:val="32"/>
        </w:rPr>
      </w:pPr>
      <w:r>
        <w:rPr>
          <w:b/>
          <w:szCs w:val="32"/>
        </w:rPr>
        <w:t>有关说明：</w:t>
      </w:r>
      <w:r>
        <w:rPr>
          <w:szCs w:val="32"/>
        </w:rPr>
        <w:t>优先支持藏区、彝区、鼓励省、市（州）、县整合科技培训资源开展联合申报，围绕一个片区优势特色资源开发利用、产业发展需求和科技扶贫信息服务体系建设，采取集中和分散相结合，深入生产一线，开展片区内县（区）全覆盖的专业技术培训。根据区域内县（区）数量和产业技术需求范围，原则上要求在一个区域内培训人数不少于3000人次。拟支持项目20个，每个项目支持额度不超过40万元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（2）科技创新普及培训</w:t>
      </w:r>
      <w:r>
        <w:rPr>
          <w:rFonts w:hint="eastAsia"/>
          <w:szCs w:val="32"/>
        </w:rPr>
        <w:t>。</w:t>
      </w:r>
      <w:r>
        <w:rPr>
          <w:szCs w:val="32"/>
        </w:rPr>
        <w:t>重点支持开展科技创新管理培训、科普宣传人员培训、青少年科技创新实践培训、科技前沿知识培训和生态环保、卫生健康、防震减灾等科技热点知识普及培训等，原则上要求每个项目培训500人次以上。拟支持项目15个，每个项目支持额度不超过30万元。</w:t>
      </w:r>
    </w:p>
    <w:p>
      <w:pPr>
        <w:spacing w:line="56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二、申报要求</w:t>
      </w:r>
    </w:p>
    <w:p>
      <w:pPr>
        <w:spacing w:line="560" w:lineRule="exact"/>
        <w:ind w:firstLine="659" w:firstLineChars="206"/>
        <w:rPr>
          <w:szCs w:val="32"/>
        </w:rPr>
      </w:pPr>
      <w:r>
        <w:rPr>
          <w:szCs w:val="32"/>
        </w:rPr>
        <w:t>（一）项目申报单位应是在四川省内注册的独立法人单位，具有为项目实施提供相应的科研管理、场地设施、科普资源和人才队伍等能力和条件。申报的项目应符合本指南所明确的支持方向，并在四川省内实施。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多家单位联合申报时，</w:t>
      </w:r>
      <w:r>
        <w:rPr>
          <w:spacing w:val="-12"/>
          <w:szCs w:val="32"/>
        </w:rPr>
        <w:t>须确定其中一家单位作为项目牵头单位，</w:t>
      </w:r>
      <w:r>
        <w:rPr>
          <w:szCs w:val="32"/>
        </w:rPr>
        <w:t>在申报材料中明确各参与单位承担的工作和职责，并附上合作协议或合同。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项目负责人应具有相应的科技专业水平和科普工作经验，并具备完成项目的组织管理和协调能力，无逾期未结题的省级科技计划项目。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项目承担单位须承诺将由财政资金支持取得的科普互动展品、教具、作品等项目成果在每年全省范围内举行的科技活动周、科普活动月、送科技下乡等国家和省级重大群众性科普活动中推广应用。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项目申报单位请填写《四川省科普培训项目申报书》，要求内容详实，数据准确。项目实施周期原则上为1年，科普场馆（基地）创新示范重大项目可为2年。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??х?  ?墠 ??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CAB96"/>
    <w:multiLevelType w:val="singleLevel"/>
    <w:tmpl w:val="567CAB96"/>
    <w:lvl w:ilvl="0" w:tentative="0">
      <w:start w:val="2"/>
      <w:numFmt w:val="chineseCounting"/>
      <w:suff w:val="nothing"/>
      <w:lvlText w:val="（%1）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26BCB"/>
    <w:rsid w:val="18226B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qFormat/>
    <w:uiPriority w:val="1"/>
    <w:pPr>
      <w:widowControl w:val="0"/>
      <w:jc w:val="both"/>
    </w:pPr>
    <w:rPr>
      <w:rFonts w:eastAsia="仿宋_GB2312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2017-08-10T02:11:00Z</dcterms:created>
  <dc:creator>Administrator</dc:creator>
  <cp:lastModifiedBy>Administrator</cp:lastModifiedBy>
  <dcterms:modified xsi:type="dcterms:W3CDTF">2017-08-10T02:12:16Z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