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sz w:val="21"/>
          <w:szCs w:val="22"/>
        </w:rPr>
      </w:pPr>
      <w:r>
        <w:rPr>
          <w:rFonts w:eastAsia="黑体"/>
          <w:szCs w:val="32"/>
        </w:rPr>
        <w:t>附件13</w:t>
      </w:r>
    </w:p>
    <w:p>
      <w:pPr>
        <w:spacing w:line="560" w:lineRule="exact"/>
        <w:jc w:val="center"/>
        <w:rPr>
          <w:rFonts w:hint="eastAsia" w:eastAsia="方正小标宋_GBK"/>
          <w:sz w:val="44"/>
          <w:szCs w:val="44"/>
        </w:rPr>
      </w:pPr>
    </w:p>
    <w:p>
      <w:pPr>
        <w:spacing w:line="560" w:lineRule="exact"/>
        <w:jc w:val="center"/>
        <w:rPr>
          <w:rFonts w:eastAsia="方正小标宋_GBK"/>
          <w:sz w:val="44"/>
          <w:szCs w:val="44"/>
        </w:rPr>
      </w:pPr>
      <w:bookmarkStart w:id="0" w:name="_GoBack"/>
      <w:r>
        <w:rPr>
          <w:rFonts w:eastAsia="方正小标宋_GBK"/>
          <w:sz w:val="44"/>
          <w:szCs w:val="44"/>
        </w:rPr>
        <w:t>科技创业人才项目申报指南</w:t>
      </w:r>
      <w:bookmarkEnd w:id="0"/>
    </w:p>
    <w:p>
      <w:pPr>
        <w:jc w:val="center"/>
        <w:rPr>
          <w:rFonts w:eastAsia="楷体_GB2312"/>
          <w:szCs w:val="32"/>
        </w:rPr>
      </w:pPr>
      <w:r>
        <w:rPr>
          <w:rFonts w:eastAsia="楷体_GB2312"/>
          <w:szCs w:val="32"/>
        </w:rPr>
        <w:t>（该指南在线填写“四川省科技创业人才项目申报书”）</w:t>
      </w:r>
    </w:p>
    <w:p>
      <w:pPr>
        <w:widowControl/>
        <w:spacing w:line="560" w:lineRule="exact"/>
        <w:ind w:firstLine="624" w:firstLineChars="200"/>
        <w:rPr>
          <w:rFonts w:hint="eastAsia"/>
          <w:spacing w:val="-4"/>
          <w:kern w:val="0"/>
          <w:szCs w:val="32"/>
        </w:rPr>
      </w:pPr>
    </w:p>
    <w:p>
      <w:pPr>
        <w:widowControl/>
        <w:spacing w:line="540" w:lineRule="exact"/>
        <w:ind w:firstLine="624" w:firstLineChars="200"/>
        <w:rPr>
          <w:spacing w:val="-4"/>
          <w:szCs w:val="32"/>
        </w:rPr>
      </w:pPr>
      <w:r>
        <w:rPr>
          <w:spacing w:val="-4"/>
          <w:kern w:val="0"/>
          <w:szCs w:val="32"/>
        </w:rPr>
        <w:t>为贯彻落实《国家高层次人才特殊支持计划》（中组发〔2012〕12号）、</w:t>
      </w:r>
      <w:r>
        <w:rPr>
          <w:color w:val="000000"/>
          <w:spacing w:val="-4"/>
          <w:kern w:val="0"/>
          <w:szCs w:val="32"/>
        </w:rPr>
        <w:t>《创新人才推进计划实施方案》（国科发政</w:t>
      </w:r>
      <w:r>
        <w:rPr>
          <w:spacing w:val="-4"/>
          <w:kern w:val="0"/>
          <w:szCs w:val="32"/>
        </w:rPr>
        <w:t>〔2011〕</w:t>
      </w:r>
      <w:r>
        <w:rPr>
          <w:color w:val="000000"/>
          <w:spacing w:val="-4"/>
          <w:kern w:val="0"/>
          <w:szCs w:val="32"/>
        </w:rPr>
        <w:t>538号）、《关于全面推进大众创业万众创新的意见》（川府发〔2015〕27号）和《四川省人民政府办公厅关于印发&lt;创业四川行动实施方案（2016—2020年）&gt;的通知》（川办函〔2016〕181号）文件精神</w:t>
      </w:r>
      <w:r>
        <w:rPr>
          <w:spacing w:val="-4"/>
          <w:kern w:val="0"/>
          <w:szCs w:val="32"/>
        </w:rPr>
        <w:t>，大力推进大众创业万众创新，我省深入实施科技创业人才计划。特制定2018年</w:t>
      </w:r>
      <w:r>
        <w:rPr>
          <w:rFonts w:hint="eastAsia"/>
          <w:spacing w:val="-4"/>
          <w:kern w:val="0"/>
          <w:szCs w:val="32"/>
        </w:rPr>
        <w:t>度</w:t>
      </w:r>
      <w:r>
        <w:rPr>
          <w:spacing w:val="-4"/>
          <w:kern w:val="0"/>
          <w:szCs w:val="32"/>
        </w:rPr>
        <w:t>科技创业人才计划申报指南。</w:t>
      </w:r>
    </w:p>
    <w:p>
      <w:pPr>
        <w:widowControl/>
        <w:spacing w:line="540" w:lineRule="exact"/>
        <w:ind w:firstLine="640" w:firstLineChars="200"/>
        <w:rPr>
          <w:rFonts w:eastAsia="黑体"/>
          <w:szCs w:val="32"/>
        </w:rPr>
      </w:pPr>
      <w:r>
        <w:rPr>
          <w:rFonts w:eastAsia="黑体"/>
          <w:szCs w:val="32"/>
        </w:rPr>
        <w:t>一、资金支持方式</w:t>
      </w:r>
    </w:p>
    <w:p>
      <w:pPr>
        <w:widowControl/>
        <w:spacing w:line="540" w:lineRule="exact"/>
        <w:ind w:firstLine="640" w:firstLineChars="200"/>
        <w:rPr>
          <w:kern w:val="0"/>
          <w:szCs w:val="32"/>
        </w:rPr>
      </w:pPr>
      <w:r>
        <w:rPr>
          <w:kern w:val="0"/>
          <w:szCs w:val="32"/>
        </w:rPr>
        <w:t>专项资金采取前补助支持方式。</w:t>
      </w:r>
    </w:p>
    <w:p>
      <w:pPr>
        <w:spacing w:line="540" w:lineRule="exact"/>
        <w:ind w:firstLine="640" w:firstLineChars="200"/>
        <w:rPr>
          <w:rFonts w:eastAsia="黑体"/>
          <w:szCs w:val="32"/>
        </w:rPr>
      </w:pPr>
      <w:r>
        <w:rPr>
          <w:rFonts w:eastAsia="黑体"/>
          <w:szCs w:val="32"/>
        </w:rPr>
        <w:t>二、资助原则</w:t>
      </w:r>
    </w:p>
    <w:p>
      <w:pPr>
        <w:widowControl/>
        <w:spacing w:line="540" w:lineRule="exact"/>
        <w:ind w:firstLine="624" w:firstLineChars="200"/>
        <w:rPr>
          <w:color w:val="000000"/>
          <w:spacing w:val="-4"/>
          <w:kern w:val="0"/>
          <w:szCs w:val="32"/>
        </w:rPr>
      </w:pPr>
      <w:r>
        <w:rPr>
          <w:color w:val="000000"/>
          <w:spacing w:val="-4"/>
          <w:kern w:val="0"/>
          <w:szCs w:val="32"/>
        </w:rPr>
        <w:t>按照“服务发展、人才优先、以用为本、创新机制、高端引领、整体开发”的人才发展指导方针，充分发挥政府引导、市场主导和企业主体作用，围绕“技术攻关清单”和“成果转化清单”落实落地和科技人才创新创业能力提升，在五大高端成长型产业、七大战略性新兴产业以及现代农业、民生工程等领域，大力培养我省产业发展急需紧缺的高层次人才，打造高层次科技创业人才群体，促进科技创新和产业发展相融互动，为深入实施创新驱动发展战略，实现“两个跨越”提供支撑。</w:t>
      </w:r>
    </w:p>
    <w:p>
      <w:pPr>
        <w:spacing w:line="540" w:lineRule="exact"/>
        <w:ind w:firstLine="640" w:firstLineChars="200"/>
        <w:rPr>
          <w:rFonts w:eastAsia="黑体"/>
          <w:szCs w:val="32"/>
        </w:rPr>
      </w:pPr>
      <w:r>
        <w:rPr>
          <w:rFonts w:eastAsia="黑体"/>
          <w:szCs w:val="32"/>
        </w:rPr>
        <w:t>三、申请条件</w:t>
      </w:r>
    </w:p>
    <w:p>
      <w:pPr>
        <w:spacing w:line="540" w:lineRule="exact"/>
        <w:ind w:firstLine="640" w:firstLineChars="200"/>
        <w:rPr>
          <w:szCs w:val="32"/>
        </w:rPr>
      </w:pPr>
      <w:r>
        <w:rPr>
          <w:szCs w:val="32"/>
        </w:rPr>
        <w:t>科技创</w:t>
      </w:r>
      <w:r>
        <w:rPr>
          <w:color w:val="000000"/>
          <w:spacing w:val="-4"/>
          <w:kern w:val="0"/>
          <w:szCs w:val="32"/>
        </w:rPr>
        <w:t>业人才是运</w:t>
      </w:r>
      <w:r>
        <w:rPr>
          <w:szCs w:val="32"/>
        </w:rPr>
        <w:t>用自主知识产权创办科技型企业的科技人才，或具有卓越经营管理才能的科技型企业高级管理人才，创业项目应符合我省高新技术产业和战略性新兴产业发展方向并处于领先地位。以我省产业发展急需紧缺的科技自主创业人才为主，并符合下列条件：</w:t>
      </w:r>
    </w:p>
    <w:p>
      <w:pPr>
        <w:spacing w:line="540" w:lineRule="exact"/>
        <w:ind w:firstLine="640" w:firstLineChars="200"/>
        <w:rPr>
          <w:color w:val="000000"/>
          <w:szCs w:val="32"/>
        </w:rPr>
      </w:pPr>
      <w:r>
        <w:rPr>
          <w:szCs w:val="32"/>
        </w:rPr>
        <w:t>1.</w:t>
      </w:r>
      <w:r>
        <w:rPr>
          <w:color w:val="000000"/>
          <w:szCs w:val="32"/>
        </w:rPr>
        <w:t>申报人为企业主要创办人，</w:t>
      </w:r>
      <w:r>
        <w:rPr>
          <w:szCs w:val="32"/>
        </w:rPr>
        <w:t>创办、领办或以技术入股形式参与创办科技型企业，实施创新成果转化并推动其产业化，</w:t>
      </w:r>
      <w:r>
        <w:rPr>
          <w:color w:val="000000"/>
          <w:szCs w:val="32"/>
        </w:rPr>
        <w:t>拥有20%以上企业股份；</w:t>
      </w:r>
    </w:p>
    <w:p>
      <w:pPr>
        <w:widowControl/>
        <w:shd w:val="clear" w:color="auto" w:fill="FFFFFF"/>
        <w:spacing w:line="540" w:lineRule="exact"/>
        <w:ind w:firstLine="640" w:firstLineChars="200"/>
        <w:rPr>
          <w:color w:val="FF0000"/>
          <w:szCs w:val="32"/>
        </w:rPr>
      </w:pPr>
      <w:r>
        <w:rPr>
          <w:szCs w:val="32"/>
        </w:rPr>
        <w:t>2.具有本科以上学历和较强的创新创业精神，具有自主研发能力、</w:t>
      </w:r>
      <w:r>
        <w:rPr>
          <w:color w:val="000000"/>
          <w:szCs w:val="32"/>
        </w:rPr>
        <w:t>市场开拓和经营管理能力</w:t>
      </w:r>
      <w:r>
        <w:rPr>
          <w:szCs w:val="32"/>
        </w:rPr>
        <w:t>，能带项目、资金、技术来（在）川的创业人才及团队。</w:t>
      </w:r>
    </w:p>
    <w:p>
      <w:pPr>
        <w:spacing w:line="540" w:lineRule="exact"/>
        <w:ind w:firstLine="640" w:firstLineChars="200"/>
        <w:rPr>
          <w:szCs w:val="32"/>
        </w:rPr>
      </w:pPr>
      <w:r>
        <w:rPr>
          <w:szCs w:val="32"/>
        </w:rPr>
        <w:t>3.</w:t>
      </w:r>
      <w:r>
        <w:rPr>
          <w:color w:val="000000"/>
          <w:szCs w:val="32"/>
        </w:rPr>
        <w:t>创办时间不超过8年（2009年1月1日以后注册），</w:t>
      </w:r>
      <w:r>
        <w:rPr>
          <w:szCs w:val="32"/>
        </w:rPr>
        <w:t>在四川省内办理工商注册并依法纳税，依法经营；</w:t>
      </w:r>
    </w:p>
    <w:p>
      <w:pPr>
        <w:spacing w:line="540" w:lineRule="exact"/>
        <w:ind w:firstLine="640" w:firstLineChars="200"/>
        <w:rPr>
          <w:szCs w:val="32"/>
        </w:rPr>
      </w:pPr>
      <w:r>
        <w:rPr>
          <w:szCs w:val="32"/>
        </w:rPr>
        <w:t>4.</w:t>
      </w:r>
      <w:r>
        <w:rPr>
          <w:color w:val="000000"/>
          <w:szCs w:val="32"/>
        </w:rPr>
        <w:t>企业拥有核心技术或自主知识产权，开发的产品技术先进或服务模式创新，具有较强的市场潜力和竞争力；</w:t>
      </w:r>
    </w:p>
    <w:p>
      <w:pPr>
        <w:spacing w:line="540" w:lineRule="exact"/>
        <w:ind w:firstLine="640" w:firstLineChars="200"/>
        <w:rPr>
          <w:color w:val="000000"/>
          <w:szCs w:val="32"/>
        </w:rPr>
      </w:pPr>
      <w:r>
        <w:rPr>
          <w:color w:val="000000"/>
          <w:szCs w:val="32"/>
        </w:rPr>
        <w:t>5.科技人员兼职或离岗创办领办企业项目、科技扶贫项目（需提供有关证明材料）满足以上条件的可优先予以支持。（兼职或保留人事关系离岗创新创业科技人员申报项目的，请提前与科技厅人事处沟通协调账号注册事宜。）</w:t>
      </w:r>
    </w:p>
    <w:p>
      <w:pPr>
        <w:widowControl/>
        <w:spacing w:line="540" w:lineRule="exact"/>
        <w:ind w:firstLine="640" w:firstLineChars="200"/>
        <w:rPr>
          <w:rFonts w:eastAsia="黑体"/>
          <w:kern w:val="0"/>
          <w:szCs w:val="32"/>
        </w:rPr>
      </w:pPr>
      <w:r>
        <w:rPr>
          <w:rFonts w:eastAsia="黑体"/>
          <w:kern w:val="0"/>
          <w:szCs w:val="32"/>
        </w:rPr>
        <w:t>四、有关要求</w:t>
      </w:r>
    </w:p>
    <w:p>
      <w:pPr>
        <w:widowControl/>
        <w:spacing w:line="540" w:lineRule="exact"/>
        <w:ind w:firstLine="640" w:firstLineChars="200"/>
        <w:rPr>
          <w:kern w:val="0"/>
          <w:szCs w:val="32"/>
        </w:rPr>
      </w:pPr>
      <w:r>
        <w:rPr>
          <w:kern w:val="0"/>
          <w:szCs w:val="32"/>
        </w:rPr>
        <w:t>1.各地、各部门按归属关系择优推荐，拟支持20项左右，每个立项项目给予不超过30万元的经费支持。</w:t>
      </w:r>
    </w:p>
    <w:p>
      <w:pPr>
        <w:widowControl/>
        <w:spacing w:line="540" w:lineRule="exact"/>
        <w:ind w:firstLine="640" w:firstLineChars="200"/>
        <w:rPr>
          <w:kern w:val="0"/>
          <w:szCs w:val="32"/>
        </w:rPr>
      </w:pPr>
      <w:r>
        <w:rPr>
          <w:kern w:val="0"/>
          <w:szCs w:val="32"/>
        </w:rPr>
        <w:t>2.各地、各部门要高度重视，迅速布置本地区、本系统的组织推荐工作，真正把我省产业发展急需紧缺、创业项目处于国际国内领先、发展前景好的科技创业人才推荐上来。</w:t>
      </w:r>
    </w:p>
    <w:p>
      <w:pPr>
        <w:widowControl/>
        <w:spacing w:line="540" w:lineRule="exact"/>
        <w:ind w:firstLine="640" w:firstLineChars="200"/>
        <w:rPr>
          <w:kern w:val="0"/>
          <w:szCs w:val="32"/>
        </w:rPr>
      </w:pPr>
      <w:r>
        <w:rPr>
          <w:kern w:val="0"/>
          <w:szCs w:val="32"/>
        </w:rPr>
        <w:t>3.相关归口部门要认真审核、严格把关，确保信息真实、完整。对弄虚作假的，一经发现，将取消今后3年的申报资格。</w:t>
      </w:r>
    </w:p>
    <w:p>
      <w:pPr>
        <w:widowControl/>
        <w:spacing w:line="540" w:lineRule="exact"/>
        <w:ind w:firstLine="640" w:firstLineChars="200"/>
        <w:rPr>
          <w:kern w:val="0"/>
          <w:szCs w:val="32"/>
        </w:rPr>
      </w:pPr>
      <w:r>
        <w:rPr>
          <w:kern w:val="0"/>
          <w:szCs w:val="32"/>
        </w:rPr>
        <w:t>4.申报渠道各申报人选在线（http://xmgl.scst.gov.cn/）填写《四川省科技创业人才项目申报书》，按照四川省科技计划项目申报程序，由项目承担单位按隶属关系向归口部门申报，并提交有关附件材料及原件，经归口部门审核签署意见并加盖公章后，2017年 9月22日前报送科技厅人事处。</w:t>
      </w:r>
    </w:p>
    <w:p>
      <w:pPr>
        <w:widowControl/>
        <w:spacing w:line="540" w:lineRule="exact"/>
        <w:ind w:firstLine="640" w:firstLineChars="200"/>
        <w:rPr>
          <w:kern w:val="0"/>
          <w:szCs w:val="32"/>
        </w:rPr>
      </w:pPr>
      <w:r>
        <w:rPr>
          <w:kern w:val="0"/>
          <w:szCs w:val="32"/>
        </w:rPr>
        <w:t>5.报送材料包括：《申报书》和附件材料一式2份（材料一律不退还），申报人员信息表1份，申报书及信息表电子版发送至指定邮箱。</w:t>
      </w:r>
    </w:p>
    <w:p>
      <w:pPr>
        <w:widowControl/>
        <w:spacing w:line="540" w:lineRule="exact"/>
        <w:ind w:firstLine="640" w:firstLineChars="200"/>
        <w:rPr>
          <w:kern w:val="0"/>
          <w:szCs w:val="32"/>
        </w:rPr>
      </w:pPr>
    </w:p>
    <w:p>
      <w:pPr>
        <w:widowControl/>
        <w:spacing w:line="540" w:lineRule="exact"/>
        <w:ind w:firstLine="640" w:firstLineChars="200"/>
        <w:rPr>
          <w:kern w:val="0"/>
          <w:szCs w:val="32"/>
        </w:rPr>
      </w:pPr>
      <w:r>
        <w:rPr>
          <w:kern w:val="0"/>
          <w:szCs w:val="32"/>
        </w:rPr>
        <w:t xml:space="preserve">联系人：  张  文86717490       </w:t>
      </w:r>
    </w:p>
    <w:p>
      <w:pPr>
        <w:widowControl/>
        <w:spacing w:line="540" w:lineRule="exact"/>
        <w:ind w:firstLine="2240" w:firstLineChars="700"/>
        <w:rPr>
          <w:kern w:val="0"/>
          <w:szCs w:val="32"/>
        </w:rPr>
      </w:pPr>
      <w:r>
        <w:rPr>
          <w:kern w:val="0"/>
          <w:szCs w:val="32"/>
        </w:rPr>
        <w:t>王定川86668540</w:t>
      </w:r>
    </w:p>
    <w:p>
      <w:pPr>
        <w:widowControl/>
        <w:spacing w:line="540" w:lineRule="exact"/>
        <w:ind w:firstLine="640" w:firstLineChars="200"/>
        <w:rPr>
          <w:color w:val="000000"/>
          <w:kern w:val="0"/>
          <w:szCs w:val="32"/>
        </w:rPr>
      </w:pPr>
      <w:r>
        <w:rPr>
          <w:kern w:val="0"/>
          <w:szCs w:val="32"/>
        </w:rPr>
        <w:t>邮箱：</w:t>
      </w:r>
      <w:r>
        <w:rPr>
          <w:color w:val="000000"/>
          <w:kern w:val="0"/>
          <w:szCs w:val="32"/>
        </w:rPr>
        <w:t>sckjtrsc@163.com</w:t>
      </w:r>
    </w:p>
    <w:p>
      <w:pPr>
        <w:widowControl/>
        <w:spacing w:line="560" w:lineRule="exact"/>
        <w:ind w:firstLine="640" w:firstLineChars="200"/>
        <w:rPr>
          <w:kern w:val="0"/>
          <w:szCs w:val="32"/>
        </w:rPr>
      </w:pPr>
    </w:p>
    <w:p>
      <w:pPr>
        <w:widowControl/>
        <w:spacing w:line="560" w:lineRule="exact"/>
        <w:ind w:firstLine="640" w:firstLineChars="200"/>
        <w:rPr>
          <w:kern w:val="0"/>
          <w:szCs w:val="32"/>
        </w:rPr>
      </w:pPr>
      <w:r>
        <w:rPr>
          <w:kern w:val="0"/>
          <w:szCs w:val="32"/>
        </w:rPr>
        <w:t>附件：四川省科技创业人才申报信息表</w:t>
      </w:r>
    </w:p>
    <w:p>
      <w:pPr>
        <w:widowControl/>
        <w:spacing w:line="560" w:lineRule="exact"/>
        <w:rPr>
          <w:rFonts w:eastAsia="黑体"/>
          <w:kern w:val="0"/>
          <w:szCs w:val="32"/>
        </w:rPr>
      </w:pPr>
      <w:r>
        <w:rPr>
          <w:rFonts w:eastAsia="华文仿宋"/>
          <w:kern w:val="0"/>
          <w:szCs w:val="32"/>
        </w:rPr>
        <w:br w:type="page"/>
      </w:r>
      <w:r>
        <w:rPr>
          <w:rFonts w:eastAsia="黑体"/>
          <w:bCs/>
          <w:szCs w:val="32"/>
        </w:rPr>
        <w:t>附件</w:t>
      </w:r>
    </w:p>
    <w:p>
      <w:pPr>
        <w:spacing w:before="217" w:beforeLines="50" w:after="217" w:afterLines="50" w:line="560" w:lineRule="exact"/>
        <w:jc w:val="center"/>
        <w:rPr>
          <w:rFonts w:eastAsia="方正小标宋_GBK"/>
          <w:bCs/>
          <w:sz w:val="36"/>
          <w:szCs w:val="36"/>
        </w:rPr>
      </w:pPr>
      <w:r>
        <w:rPr>
          <w:rFonts w:eastAsia="方正小标宋_GBK"/>
          <w:bCs/>
          <w:sz w:val="36"/>
          <w:szCs w:val="36"/>
        </w:rPr>
        <w:t>四川省科技创业人才申报信息表</w:t>
      </w:r>
    </w:p>
    <w:tbl>
      <w:tblPr>
        <w:tblStyle w:val="3"/>
        <w:tblW w:w="91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45"/>
        <w:gridCol w:w="1228"/>
        <w:gridCol w:w="1477"/>
        <w:gridCol w:w="70"/>
        <w:gridCol w:w="205"/>
        <w:gridCol w:w="986"/>
        <w:gridCol w:w="110"/>
        <w:gridCol w:w="2057"/>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36" w:hRule="atLeast"/>
          <w:jc w:val="center"/>
        </w:trPr>
        <w:tc>
          <w:tcPr>
            <w:tcW w:w="144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申报人姓名</w:t>
            </w:r>
          </w:p>
        </w:tc>
        <w:tc>
          <w:tcPr>
            <w:tcW w:w="1228"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p>
        </w:tc>
        <w:tc>
          <w:tcPr>
            <w:tcW w:w="154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性别</w:t>
            </w:r>
          </w:p>
        </w:tc>
        <w:tc>
          <w:tcPr>
            <w:tcW w:w="13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p>
        </w:tc>
        <w:tc>
          <w:tcPr>
            <w:tcW w:w="205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国籍</w:t>
            </w:r>
          </w:p>
        </w:tc>
        <w:tc>
          <w:tcPr>
            <w:tcW w:w="161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40" w:hRule="atLeast"/>
          <w:jc w:val="center"/>
        </w:trPr>
        <w:tc>
          <w:tcPr>
            <w:tcW w:w="144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r>
              <w:rPr>
                <w:rFonts w:eastAsia="华文仿宋"/>
                <w:sz w:val="24"/>
                <w:szCs w:val="22"/>
              </w:rPr>
              <w:t>出生日期</w:t>
            </w:r>
          </w:p>
        </w:tc>
        <w:tc>
          <w:tcPr>
            <w:tcW w:w="122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p>
        </w:tc>
        <w:tc>
          <w:tcPr>
            <w:tcW w:w="15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r>
              <w:rPr>
                <w:rFonts w:eastAsia="华文仿宋"/>
                <w:sz w:val="24"/>
                <w:szCs w:val="22"/>
              </w:rPr>
              <w:t>专业技术职务</w:t>
            </w:r>
          </w:p>
        </w:tc>
        <w:tc>
          <w:tcPr>
            <w:tcW w:w="1301"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p>
        </w:tc>
        <w:tc>
          <w:tcPr>
            <w:tcW w:w="205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r>
              <w:rPr>
                <w:rFonts w:eastAsia="华文仿宋"/>
                <w:sz w:val="24"/>
                <w:szCs w:val="22"/>
              </w:rPr>
              <w:t>职务</w:t>
            </w:r>
          </w:p>
        </w:tc>
        <w:tc>
          <w:tcPr>
            <w:tcW w:w="16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9" w:hRule="atLeast"/>
          <w:jc w:val="center"/>
        </w:trPr>
        <w:tc>
          <w:tcPr>
            <w:tcW w:w="144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毕业院校</w:t>
            </w:r>
          </w:p>
        </w:tc>
        <w:tc>
          <w:tcPr>
            <w:tcW w:w="1228"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p>
        </w:tc>
        <w:tc>
          <w:tcPr>
            <w:tcW w:w="154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学历学位</w:t>
            </w:r>
          </w:p>
        </w:tc>
        <w:tc>
          <w:tcPr>
            <w:tcW w:w="13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p>
        </w:tc>
        <w:tc>
          <w:tcPr>
            <w:tcW w:w="205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申报人是否为创业项目的技术所有者</w:t>
            </w:r>
          </w:p>
        </w:tc>
        <w:tc>
          <w:tcPr>
            <w:tcW w:w="161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 xml:space="preserve"> □是</w:t>
            </w:r>
          </w:p>
          <w:p>
            <w:pPr>
              <w:snapToGrid w:val="0"/>
              <w:spacing w:line="560" w:lineRule="exact"/>
              <w:ind w:firstLine="120" w:firstLineChars="50"/>
              <w:rPr>
                <w:rFonts w:eastAsia="华文仿宋"/>
                <w:sz w:val="24"/>
                <w:szCs w:val="22"/>
              </w:rPr>
            </w:pPr>
            <w:r>
              <w:rPr>
                <w:rFonts w:eastAsia="华文仿宋"/>
                <w:sz w:val="24"/>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10" w:hRule="atLeast"/>
          <w:jc w:val="center"/>
        </w:trPr>
        <w:tc>
          <w:tcPr>
            <w:tcW w:w="267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240" w:firstLineChars="100"/>
              <w:rPr>
                <w:rFonts w:eastAsia="华文仿宋"/>
                <w:sz w:val="24"/>
                <w:szCs w:val="22"/>
              </w:rPr>
            </w:pPr>
            <w:r>
              <w:rPr>
                <w:rFonts w:eastAsia="华文仿宋"/>
                <w:sz w:val="24"/>
                <w:szCs w:val="22"/>
              </w:rPr>
              <w:t>注册资本入资方式</w:t>
            </w:r>
          </w:p>
        </w:tc>
        <w:tc>
          <w:tcPr>
            <w:tcW w:w="2848" w:type="dxa"/>
            <w:gridSpan w:val="5"/>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c>
          <w:tcPr>
            <w:tcW w:w="205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所占比例</w:t>
            </w:r>
          </w:p>
        </w:tc>
        <w:tc>
          <w:tcPr>
            <w:tcW w:w="1617"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51" w:hRule="atLeast"/>
          <w:jc w:val="center"/>
        </w:trPr>
        <w:tc>
          <w:tcPr>
            <w:tcW w:w="144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企业名称</w:t>
            </w:r>
          </w:p>
        </w:tc>
        <w:tc>
          <w:tcPr>
            <w:tcW w:w="7750" w:type="dxa"/>
            <w:gridSpan w:val="8"/>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54" w:hRule="atLeast"/>
          <w:jc w:val="center"/>
        </w:trPr>
        <w:tc>
          <w:tcPr>
            <w:tcW w:w="144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华文仿宋"/>
                <w:sz w:val="24"/>
                <w:szCs w:val="22"/>
              </w:rPr>
            </w:pPr>
            <w:r>
              <w:rPr>
                <w:rFonts w:eastAsia="华文仿宋"/>
                <w:sz w:val="24"/>
                <w:szCs w:val="22"/>
              </w:rPr>
              <w:t>所在市（州）</w:t>
            </w:r>
          </w:p>
        </w:tc>
        <w:tc>
          <w:tcPr>
            <w:tcW w:w="270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c>
          <w:tcPr>
            <w:tcW w:w="126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所属行业</w:t>
            </w:r>
          </w:p>
        </w:tc>
        <w:tc>
          <w:tcPr>
            <w:tcW w:w="378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44" w:hRule="atLeast"/>
          <w:jc w:val="center"/>
        </w:trPr>
        <w:tc>
          <w:tcPr>
            <w:tcW w:w="267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ind w:left="480" w:hanging="480" w:hangingChars="200"/>
              <w:rPr>
                <w:rFonts w:eastAsia="华文仿宋"/>
                <w:sz w:val="24"/>
                <w:szCs w:val="22"/>
              </w:rPr>
            </w:pPr>
            <w:r>
              <w:rPr>
                <w:rFonts w:eastAsia="华文仿宋"/>
                <w:sz w:val="24"/>
                <w:szCs w:val="22"/>
              </w:rPr>
              <w:t>发明专利</w:t>
            </w:r>
            <w:r>
              <w:rPr>
                <w:rFonts w:eastAsia="华文仿宋"/>
                <w:sz w:val="24"/>
                <w:szCs w:val="22"/>
              </w:rPr>
              <w:softHyphen/>
            </w:r>
          </w:p>
        </w:tc>
        <w:tc>
          <w:tcPr>
            <w:tcW w:w="175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840" w:firstLineChars="350"/>
              <w:rPr>
                <w:rFonts w:eastAsia="华文仿宋"/>
                <w:sz w:val="24"/>
                <w:szCs w:val="22"/>
              </w:rPr>
            </w:pPr>
            <w:r>
              <w:rPr>
                <w:rFonts w:eastAsia="华文仿宋"/>
                <w:sz w:val="24"/>
                <w:szCs w:val="22"/>
              </w:rPr>
              <w:t>项</w:t>
            </w:r>
          </w:p>
        </w:tc>
        <w:tc>
          <w:tcPr>
            <w:tcW w:w="3153" w:type="dxa"/>
            <w:gridSpan w:val="3"/>
            <w:vMerge w:val="restart"/>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创业项目是否具有自主知识产权</w:t>
            </w:r>
          </w:p>
        </w:tc>
        <w:tc>
          <w:tcPr>
            <w:tcW w:w="16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48" w:hRule="atLeast"/>
          <w:jc w:val="center"/>
        </w:trPr>
        <w:tc>
          <w:tcPr>
            <w:tcW w:w="267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软件著作权</w:t>
            </w:r>
          </w:p>
        </w:tc>
        <w:tc>
          <w:tcPr>
            <w:tcW w:w="175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840" w:firstLineChars="350"/>
              <w:rPr>
                <w:rFonts w:eastAsia="华文仿宋"/>
                <w:sz w:val="24"/>
                <w:szCs w:val="22"/>
              </w:rPr>
            </w:pPr>
            <w:r>
              <w:rPr>
                <w:rFonts w:eastAsia="华文仿宋"/>
                <w:sz w:val="24"/>
                <w:szCs w:val="22"/>
              </w:rPr>
              <w:t>项</w:t>
            </w:r>
          </w:p>
        </w:tc>
        <w:tc>
          <w:tcPr>
            <w:tcW w:w="315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华文仿宋"/>
                <w:sz w:val="24"/>
                <w:szCs w:val="22"/>
              </w:rPr>
            </w:pPr>
          </w:p>
        </w:tc>
        <w:tc>
          <w:tcPr>
            <w:tcW w:w="16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华文仿宋"/>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089" w:hRule="atLeast"/>
          <w:jc w:val="center"/>
        </w:trPr>
        <w:tc>
          <w:tcPr>
            <w:tcW w:w="267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创业者自我评价、主要业绩和荣誉</w:t>
            </w:r>
          </w:p>
        </w:tc>
        <w:tc>
          <w:tcPr>
            <w:tcW w:w="652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570" w:hRule="atLeast"/>
          <w:jc w:val="center"/>
        </w:trPr>
        <w:tc>
          <w:tcPr>
            <w:tcW w:w="267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创业企业情况</w:t>
            </w:r>
          </w:p>
        </w:tc>
        <w:tc>
          <w:tcPr>
            <w:tcW w:w="652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（不超过500字）</w:t>
            </w:r>
          </w:p>
        </w:tc>
      </w:tr>
    </w:tbl>
    <w:p/>
    <w:tbl>
      <w:tblPr>
        <w:tblStyle w:val="3"/>
        <w:tblW w:w="91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673"/>
        <w:gridCol w:w="6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667" w:hRule="atLeast"/>
          <w:jc w:val="center"/>
        </w:trPr>
        <w:tc>
          <w:tcPr>
            <w:tcW w:w="2673"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创业项目技术水平及前景</w:t>
            </w:r>
          </w:p>
        </w:tc>
        <w:tc>
          <w:tcPr>
            <w:tcW w:w="6522"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378" w:hRule="atLeast"/>
          <w:jc w:val="center"/>
        </w:trPr>
        <w:tc>
          <w:tcPr>
            <w:tcW w:w="2673"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所在企业意见</w:t>
            </w:r>
          </w:p>
        </w:tc>
        <w:tc>
          <w:tcPr>
            <w:tcW w:w="6522"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p>
            <w:pPr>
              <w:snapToGrid w:val="0"/>
              <w:spacing w:line="560" w:lineRule="exact"/>
              <w:ind w:firstLine="4358" w:firstLineChars="1816"/>
              <w:rPr>
                <w:rFonts w:eastAsia="华文仿宋"/>
                <w:sz w:val="24"/>
                <w:szCs w:val="22"/>
              </w:rPr>
            </w:pPr>
            <w:r>
              <w:rPr>
                <w:rFonts w:eastAsia="华文仿宋"/>
                <w:sz w:val="24"/>
                <w:szCs w:val="22"/>
              </w:rPr>
              <w:t>（盖章）</w:t>
            </w:r>
          </w:p>
          <w:p>
            <w:pPr>
              <w:snapToGrid w:val="0"/>
              <w:spacing w:line="560" w:lineRule="exact"/>
              <w:rPr>
                <w:rFonts w:eastAsia="华文仿宋"/>
                <w:sz w:val="24"/>
                <w:szCs w:val="22"/>
              </w:rPr>
            </w:pPr>
            <w:r>
              <w:rPr>
                <w:rFonts w:eastAsia="华文仿宋"/>
                <w:sz w:val="24"/>
                <w:szCs w:val="22"/>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244" w:hRule="atLeast"/>
          <w:jc w:val="center"/>
        </w:trPr>
        <w:tc>
          <w:tcPr>
            <w:tcW w:w="2673"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r>
              <w:rPr>
                <w:rFonts w:eastAsia="华文仿宋"/>
                <w:sz w:val="24"/>
                <w:szCs w:val="22"/>
              </w:rPr>
              <w:t>归口部门意见</w:t>
            </w:r>
          </w:p>
        </w:tc>
        <w:tc>
          <w:tcPr>
            <w:tcW w:w="6522"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rPr>
                <w:rFonts w:eastAsia="华文仿宋"/>
                <w:sz w:val="24"/>
                <w:szCs w:val="22"/>
              </w:rPr>
            </w:pPr>
          </w:p>
          <w:p>
            <w:pPr>
              <w:snapToGrid w:val="0"/>
              <w:spacing w:line="560" w:lineRule="exact"/>
              <w:ind w:firstLine="4358" w:firstLineChars="1816"/>
              <w:rPr>
                <w:rFonts w:eastAsia="华文仿宋"/>
                <w:sz w:val="24"/>
                <w:szCs w:val="22"/>
              </w:rPr>
            </w:pPr>
            <w:r>
              <w:rPr>
                <w:rFonts w:eastAsia="华文仿宋"/>
                <w:sz w:val="24"/>
                <w:szCs w:val="22"/>
              </w:rPr>
              <w:t>（盖章）</w:t>
            </w:r>
          </w:p>
          <w:p>
            <w:pPr>
              <w:snapToGrid w:val="0"/>
              <w:spacing w:line="560" w:lineRule="exact"/>
              <w:rPr>
                <w:rFonts w:eastAsia="华文仿宋"/>
                <w:sz w:val="24"/>
                <w:szCs w:val="22"/>
              </w:rPr>
            </w:pPr>
            <w:r>
              <w:rPr>
                <w:rFonts w:eastAsia="华文仿宋"/>
                <w:sz w:val="24"/>
                <w:szCs w:val="22"/>
              </w:rPr>
              <w:t>年月日</w:t>
            </w:r>
          </w:p>
        </w:tc>
      </w:tr>
    </w:tbl>
    <w:p>
      <w:pPr>
        <w:widowControl/>
        <w:spacing w:line="560" w:lineRule="exact"/>
        <w:jc w:val="left"/>
        <w:rPr>
          <w:rFonts w:eastAsia="华文仿宋"/>
          <w:sz w:val="21"/>
          <w:szCs w:val="22"/>
        </w:rPr>
      </w:pPr>
    </w:p>
    <w:p>
      <w:pPr>
        <w:widowControl/>
        <w:spacing w:line="560" w:lineRule="exact"/>
        <w:jc w:val="left"/>
        <w:rPr>
          <w:rFonts w:eastAsia="黑体"/>
          <w:szCs w:val="32"/>
        </w:rPr>
      </w:pPr>
      <w:r>
        <w:rPr>
          <w:rFonts w:eastAsia="华文仿宋"/>
          <w:sz w:val="21"/>
          <w:szCs w:val="22"/>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915B0"/>
    <w:rsid w:val="68A915B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2017-08-10T02:12:00Z</dcterms:created>
  <dc:creator>Administrator</dc:creator>
  <cp:lastModifiedBy>Administrator</cp:lastModifiedBy>
  <dcterms:modified xsi:type="dcterms:W3CDTF">2017-08-10T02:13:40Z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