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40" w:lineRule="exact"/>
        <w:ind w:firstLine="883" w:firstLineChars="200"/>
        <w:jc w:val="center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</w:pPr>
      <w:bookmarkStart w:id="0" w:name="_Toc18066297"/>
      <w:r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  <w:t>超星学习通培训安排</w:t>
      </w:r>
    </w:p>
    <w:p>
      <w:pPr>
        <w:widowControl/>
        <w:shd w:val="clear" w:color="auto" w:fill="FFFFFF"/>
        <w:spacing w:line="540" w:lineRule="exact"/>
        <w:ind w:firstLine="883" w:firstLineChars="200"/>
        <w:jc w:val="center"/>
        <w:rPr>
          <w:rFonts w:hint="eastAsia" w:asciiTheme="majorEastAsia" w:hAnsiTheme="majorEastAsia" w:eastAsiaTheme="majorEastAsia" w:cstheme="majorEastAsia"/>
          <w:b/>
          <w:bCs/>
          <w:kern w:val="0"/>
          <w:sz w:val="44"/>
          <w:szCs w:val="44"/>
          <w:lang w:val="en-US" w:eastAsia="zh-CN"/>
        </w:rPr>
      </w:pPr>
    </w:p>
    <w:p>
      <w:pPr>
        <w:pStyle w:val="5"/>
        <w:numPr>
          <w:ilvl w:val="0"/>
          <w:numId w:val="1"/>
        </w:numPr>
        <w:spacing w:line="220" w:lineRule="atLeast"/>
        <w:ind w:firstLineChars="0"/>
        <w:outlineLvl w:val="1"/>
        <w:rPr>
          <w:rFonts w:hint="eastAsia" w:cs="宋体" w:asciiTheme="minorEastAsia" w:hAnsiTheme="minorEastAsia" w:eastAsiaTheme="minorEastAsia"/>
          <w:sz w:val="30"/>
          <w:szCs w:val="30"/>
        </w:rPr>
      </w:pPr>
      <w:r>
        <w:rPr>
          <w:rFonts w:hint="eastAsia" w:cs="Aharoni" w:asciiTheme="minorEastAsia" w:hAnsiTheme="minorEastAsia" w:eastAsiaTheme="minorEastAsia"/>
          <w:b/>
          <w:sz w:val="32"/>
          <w:szCs w:val="32"/>
        </w:rPr>
        <w:t>培训</w:t>
      </w:r>
      <w:bookmarkEnd w:id="0"/>
      <w:r>
        <w:rPr>
          <w:rFonts w:hint="eastAsia" w:cs="Aharoni" w:asciiTheme="minorEastAsia" w:hAnsiTheme="minorEastAsia" w:eastAsiaTheme="minorEastAsia"/>
          <w:b/>
          <w:sz w:val="32"/>
          <w:szCs w:val="32"/>
          <w:lang w:val="en-US" w:eastAsia="zh-CN"/>
        </w:rPr>
        <w:t>主题：</w:t>
      </w:r>
      <w:r>
        <w:rPr>
          <w:rFonts w:hint="eastAsia" w:cs="宋体" w:asciiTheme="minorEastAsia" w:hAnsiTheme="minorEastAsia" w:eastAsiaTheme="minorEastAsia"/>
          <w:sz w:val="30"/>
          <w:szCs w:val="30"/>
          <w:lang w:val="en-US" w:eastAsia="zh-CN"/>
        </w:rPr>
        <w:t>线上教学</w:t>
      </w:r>
    </w:p>
    <w:p>
      <w:pPr>
        <w:pStyle w:val="5"/>
        <w:numPr>
          <w:ilvl w:val="0"/>
          <w:numId w:val="1"/>
        </w:numPr>
        <w:spacing w:line="220" w:lineRule="atLeast"/>
        <w:ind w:firstLineChars="0"/>
        <w:outlineLvl w:val="1"/>
        <w:rPr>
          <w:rFonts w:cs="宋体" w:asciiTheme="minorEastAsia" w:hAnsiTheme="minorEastAsia" w:eastAsiaTheme="minorEastAsia"/>
          <w:sz w:val="30"/>
          <w:szCs w:val="30"/>
        </w:rPr>
      </w:pPr>
      <w:r>
        <w:rPr>
          <w:rFonts w:hint="eastAsia" w:cs="宋体" w:asciiTheme="minorEastAsia" w:hAnsiTheme="minorEastAsia" w:eastAsiaTheme="minorEastAsia"/>
          <w:b/>
          <w:bCs/>
          <w:sz w:val="30"/>
          <w:szCs w:val="30"/>
        </w:rPr>
        <w:t>培训时间：</w:t>
      </w:r>
      <w:r>
        <w:rPr>
          <w:rFonts w:hint="eastAsia" w:cs="宋体" w:asciiTheme="minorEastAsia" w:hAnsiTheme="minorEastAsia" w:eastAsiaTheme="minorEastAsia"/>
          <w:sz w:val="30"/>
          <w:szCs w:val="30"/>
        </w:rPr>
        <w:t>2020年2月14日15:00</w:t>
      </w:r>
    </w:p>
    <w:p>
      <w:pPr>
        <w:pStyle w:val="5"/>
        <w:numPr>
          <w:ilvl w:val="0"/>
          <w:numId w:val="1"/>
        </w:numPr>
        <w:spacing w:line="220" w:lineRule="atLeast"/>
        <w:ind w:firstLineChars="0"/>
        <w:outlineLvl w:val="1"/>
        <w:rPr>
          <w:rFonts w:cs="宋体" w:asciiTheme="minorEastAsia" w:hAnsiTheme="minorEastAsia" w:eastAsiaTheme="minorEastAsia"/>
          <w:sz w:val="30"/>
          <w:szCs w:val="30"/>
        </w:rPr>
      </w:pPr>
      <w:r>
        <w:rPr>
          <w:rFonts w:hint="eastAsia" w:cs="宋体" w:asciiTheme="minorEastAsia" w:hAnsiTheme="minorEastAsia" w:eastAsiaTheme="minorEastAsia"/>
          <w:b/>
          <w:bCs/>
          <w:sz w:val="30"/>
          <w:szCs w:val="30"/>
        </w:rPr>
        <w:t>培训地点：</w:t>
      </w:r>
      <w:r>
        <w:rPr>
          <w:rFonts w:hint="eastAsia" w:cs="宋体" w:asciiTheme="minorEastAsia" w:hAnsiTheme="minorEastAsia" w:eastAsiaTheme="minorEastAsia"/>
          <w:sz w:val="30"/>
          <w:szCs w:val="30"/>
        </w:rPr>
        <w:t>远程直播培训</w:t>
      </w:r>
    </w:p>
    <w:p>
      <w:pPr>
        <w:pStyle w:val="5"/>
        <w:numPr>
          <w:ilvl w:val="0"/>
          <w:numId w:val="1"/>
        </w:numPr>
        <w:spacing w:line="220" w:lineRule="atLeast"/>
        <w:ind w:firstLineChars="0"/>
        <w:outlineLvl w:val="1"/>
        <w:rPr>
          <w:rFonts w:cs="宋体" w:asciiTheme="minorEastAsia" w:hAnsiTheme="minorEastAsia" w:eastAsiaTheme="minorEastAsia"/>
          <w:sz w:val="30"/>
          <w:szCs w:val="30"/>
        </w:rPr>
      </w:pPr>
      <w:r>
        <w:rPr>
          <w:rFonts w:hint="eastAsia" w:cs="宋体" w:asciiTheme="minorEastAsia" w:hAnsiTheme="minorEastAsia" w:eastAsiaTheme="minorEastAsia"/>
          <w:b/>
          <w:bCs/>
          <w:sz w:val="30"/>
          <w:szCs w:val="30"/>
        </w:rPr>
        <w:t>培训方式：</w:t>
      </w:r>
      <w:r>
        <w:rPr>
          <w:rFonts w:hint="eastAsia" w:cs="宋体" w:asciiTheme="minorEastAsia" w:hAnsiTheme="minorEastAsia" w:eastAsiaTheme="minorEastAsia"/>
          <w:sz w:val="30"/>
          <w:szCs w:val="30"/>
        </w:rPr>
        <w:t>操作讲解+答疑</w:t>
      </w:r>
    </w:p>
    <w:p>
      <w:pPr>
        <w:pStyle w:val="5"/>
        <w:numPr>
          <w:ilvl w:val="0"/>
          <w:numId w:val="1"/>
        </w:numPr>
        <w:spacing w:line="220" w:lineRule="atLeast"/>
        <w:ind w:firstLineChars="0"/>
        <w:outlineLvl w:val="1"/>
        <w:rPr>
          <w:rFonts w:cs="宋体" w:asciiTheme="minorEastAsia" w:hAnsiTheme="minorEastAsia" w:eastAsiaTheme="minorEastAsia"/>
          <w:sz w:val="30"/>
          <w:szCs w:val="30"/>
        </w:rPr>
      </w:pPr>
      <w:r>
        <w:rPr>
          <w:rFonts w:hint="eastAsia" w:cs="宋体" w:asciiTheme="minorEastAsia" w:hAnsiTheme="minorEastAsia" w:eastAsiaTheme="minorEastAsia"/>
          <w:b/>
          <w:bCs/>
          <w:sz w:val="30"/>
          <w:szCs w:val="30"/>
          <w:lang w:val="en-US" w:eastAsia="zh-CN"/>
        </w:rPr>
        <w:t>培训老师：</w:t>
      </w:r>
      <w:r>
        <w:rPr>
          <w:rFonts w:hint="eastAsia" w:cs="宋体" w:asciiTheme="minorEastAsia" w:hAnsiTheme="minorEastAsia" w:eastAsiaTheme="minorEastAsia"/>
          <w:sz w:val="30"/>
          <w:szCs w:val="30"/>
          <w:lang w:val="en-US" w:eastAsia="zh-CN"/>
        </w:rPr>
        <w:t>葛尧（超星）</w:t>
      </w:r>
    </w:p>
    <w:p>
      <w:pPr>
        <w:pStyle w:val="5"/>
        <w:numPr>
          <w:ilvl w:val="0"/>
          <w:numId w:val="1"/>
        </w:numPr>
        <w:spacing w:line="220" w:lineRule="atLeast"/>
        <w:ind w:firstLineChars="0"/>
        <w:outlineLvl w:val="1"/>
        <w:rPr>
          <w:rFonts w:cs="宋体" w:asciiTheme="minorEastAsia" w:hAnsiTheme="minorEastAsia" w:eastAsiaTheme="minorEastAsia"/>
          <w:sz w:val="30"/>
          <w:szCs w:val="30"/>
        </w:rPr>
      </w:pPr>
      <w:r>
        <w:rPr>
          <w:rFonts w:hint="eastAsia" w:cs="宋体" w:asciiTheme="minorEastAsia" w:hAnsiTheme="minorEastAsia" w:eastAsiaTheme="minorEastAsia"/>
          <w:b/>
          <w:bCs/>
          <w:sz w:val="30"/>
          <w:szCs w:val="30"/>
        </w:rPr>
        <w:t>培训内容：</w:t>
      </w:r>
    </w:p>
    <w:tbl>
      <w:tblPr>
        <w:tblStyle w:val="3"/>
        <w:tblW w:w="935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8"/>
        <w:gridCol w:w="1616"/>
        <w:gridCol w:w="47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26" w:type="dxa"/>
            <w:vAlign w:val="top"/>
          </w:tcPr>
          <w:p>
            <w:pPr>
              <w:pStyle w:val="5"/>
              <w:spacing w:after="0"/>
              <w:ind w:firstLine="0" w:firstLineChars="0"/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30"/>
                <w:szCs w:val="3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 w:val="30"/>
                <w:szCs w:val="30"/>
              </w:rPr>
              <w:t>培训模块</w:t>
            </w:r>
          </w:p>
        </w:tc>
        <w:tc>
          <w:tcPr>
            <w:tcW w:w="1707" w:type="dxa"/>
            <w:vAlign w:val="top"/>
          </w:tcPr>
          <w:p>
            <w:pPr>
              <w:pStyle w:val="5"/>
              <w:spacing w:after="0"/>
              <w:ind w:firstLine="0" w:firstLineChars="0"/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30"/>
                <w:szCs w:val="3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 w:val="30"/>
                <w:szCs w:val="30"/>
              </w:rPr>
              <w:t>培训时长</w:t>
            </w:r>
          </w:p>
        </w:tc>
        <w:tc>
          <w:tcPr>
            <w:tcW w:w="5088" w:type="dxa"/>
            <w:vAlign w:val="top"/>
          </w:tcPr>
          <w:p>
            <w:pPr>
              <w:pStyle w:val="5"/>
              <w:spacing w:after="0"/>
              <w:ind w:firstLine="0" w:firstLineChars="0"/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30"/>
                <w:szCs w:val="3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 w:val="30"/>
                <w:szCs w:val="30"/>
              </w:rPr>
              <w:t>培训内容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3126" w:type="dxa"/>
            <w:vAlign w:val="top"/>
          </w:tcPr>
          <w:p>
            <w:pPr>
              <w:pStyle w:val="5"/>
              <w:spacing w:after="0"/>
              <w:ind w:firstLine="0" w:firstLineChars="0"/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30"/>
                <w:szCs w:val="3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 w:val="30"/>
                <w:szCs w:val="30"/>
              </w:rPr>
              <w:t>电脑端</w:t>
            </w:r>
            <w:r>
              <w:rPr>
                <w:rFonts w:hint="eastAsia" w:cs="宋体" w:asciiTheme="minorEastAsia" w:hAnsiTheme="minorEastAsia" w:eastAsiaTheme="minorEastAsia"/>
                <w:b/>
                <w:color w:val="auto"/>
                <w:sz w:val="30"/>
                <w:szCs w:val="30"/>
                <w:lang w:eastAsia="zh-CN"/>
              </w:rPr>
              <w:t>、</w:t>
            </w:r>
            <w:r>
              <w:rPr>
                <w:rFonts w:hint="eastAsia" w:cs="宋体" w:asciiTheme="minorEastAsia" w:hAnsiTheme="minorEastAsia" w:eastAsiaTheme="minorEastAsia"/>
                <w:b/>
                <w:color w:val="auto"/>
                <w:sz w:val="30"/>
                <w:szCs w:val="30"/>
                <w:lang w:val="en-US" w:eastAsia="zh-CN"/>
              </w:rPr>
              <w:t>手机端</w:t>
            </w:r>
            <w:r>
              <w:rPr>
                <w:rFonts w:hint="eastAsia" w:cs="宋体" w:asciiTheme="minorEastAsia" w:hAnsiTheme="minorEastAsia" w:eastAsiaTheme="minorEastAsia"/>
                <w:b/>
                <w:color w:val="auto"/>
                <w:sz w:val="30"/>
                <w:szCs w:val="30"/>
              </w:rPr>
              <w:t>线上课程建设</w:t>
            </w:r>
          </w:p>
        </w:tc>
        <w:tc>
          <w:tcPr>
            <w:tcW w:w="1707" w:type="dxa"/>
            <w:vAlign w:val="top"/>
          </w:tcPr>
          <w:p>
            <w:pPr>
              <w:pStyle w:val="5"/>
              <w:spacing w:after="0"/>
              <w:ind w:firstLine="0" w:firstLineChars="0"/>
              <w:jc w:val="center"/>
              <w:rPr>
                <w:rFonts w:cs="宋体" w:asciiTheme="minorEastAsia" w:hAnsiTheme="minorEastAsia" w:eastAsiaTheme="minorEastAsia"/>
                <w:color w:val="auto"/>
                <w:sz w:val="30"/>
                <w:szCs w:val="30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 w:val="30"/>
                <w:szCs w:val="30"/>
              </w:rPr>
              <w:t>20分钟</w:t>
            </w:r>
          </w:p>
        </w:tc>
        <w:tc>
          <w:tcPr>
            <w:tcW w:w="5088" w:type="dxa"/>
            <w:vAlign w:val="top"/>
          </w:tcPr>
          <w:p>
            <w:pPr>
              <w:pStyle w:val="5"/>
              <w:spacing w:after="0"/>
              <w:ind w:firstLine="0" w:firstLineChars="0"/>
              <w:rPr>
                <w:rFonts w:cs="宋体" w:asciiTheme="minorEastAsia" w:hAnsiTheme="minorEastAsia" w:eastAsiaTheme="minorEastAsia"/>
                <w:color w:val="auto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 w:val="28"/>
                <w:szCs w:val="28"/>
              </w:rPr>
              <w:t>通过网络教学平台</w:t>
            </w:r>
            <w:r>
              <w:rPr>
                <w:rFonts w:hint="eastAsia" w:cs="宋体" w:asciiTheme="minorEastAsia" w:hAnsiTheme="minorEastAsia" w:eastAsiaTheme="minorEastAsia"/>
                <w:color w:val="auto"/>
                <w:sz w:val="28"/>
                <w:szCs w:val="28"/>
                <w:lang w:eastAsia="zh-CN"/>
              </w:rPr>
              <w:t>、</w:t>
            </w:r>
            <w:r>
              <w:rPr>
                <w:rFonts w:hint="eastAsia" w:cs="宋体" w:asciiTheme="minorEastAsia" w:hAnsiTheme="minorEastAsia" w:eastAsiaTheme="minorEastAsia"/>
                <w:color w:val="auto"/>
                <w:sz w:val="28"/>
                <w:szCs w:val="28"/>
                <w:lang w:val="en-US" w:eastAsia="zh-CN"/>
              </w:rPr>
              <w:t>手机端示范教学包快速建</w:t>
            </w:r>
            <w:r>
              <w:rPr>
                <w:rFonts w:hint="eastAsia" w:cs="宋体" w:asciiTheme="minorEastAsia" w:hAnsiTheme="minorEastAsia" w:eastAsiaTheme="minorEastAsia"/>
                <w:color w:val="auto"/>
                <w:sz w:val="28"/>
                <w:szCs w:val="28"/>
              </w:rPr>
              <w:t>设线上课程，</w:t>
            </w:r>
            <w:r>
              <w:rPr>
                <w:rFonts w:hint="eastAsia" w:cs="宋体" w:asciiTheme="minorEastAsia" w:hAnsiTheme="minorEastAsia" w:eastAsiaTheme="minorEastAsia"/>
                <w:color w:val="auto"/>
                <w:sz w:val="28"/>
                <w:szCs w:val="28"/>
                <w:lang w:val="en-US" w:eastAsia="zh-CN"/>
              </w:rPr>
              <w:t>通过</w:t>
            </w:r>
            <w:r>
              <w:rPr>
                <w:rFonts w:hint="eastAsia" w:cs="宋体" w:asciiTheme="minorEastAsia" w:hAnsiTheme="minorEastAsia" w:eastAsiaTheme="minorEastAsia"/>
                <w:color w:val="auto"/>
                <w:sz w:val="28"/>
                <w:szCs w:val="28"/>
              </w:rPr>
              <w:t>提供线上学习教材。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3126" w:type="dxa"/>
            <w:vAlign w:val="top"/>
          </w:tcPr>
          <w:p>
            <w:pPr>
              <w:pStyle w:val="5"/>
              <w:spacing w:after="0"/>
              <w:ind w:firstLine="0" w:firstLineChars="0"/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30"/>
                <w:szCs w:val="3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 w:val="30"/>
                <w:szCs w:val="30"/>
                <w:lang w:val="en-US" w:eastAsia="zh-CN"/>
              </w:rPr>
              <w:t>电脑端、</w:t>
            </w:r>
            <w:r>
              <w:rPr>
                <w:rFonts w:hint="eastAsia" w:cs="宋体" w:asciiTheme="minorEastAsia" w:hAnsiTheme="minorEastAsia" w:eastAsiaTheme="minorEastAsia"/>
                <w:b/>
                <w:color w:val="auto"/>
                <w:sz w:val="30"/>
                <w:szCs w:val="30"/>
              </w:rPr>
              <w:t>手机端开启远程教学</w:t>
            </w:r>
          </w:p>
        </w:tc>
        <w:tc>
          <w:tcPr>
            <w:tcW w:w="1707" w:type="dxa"/>
            <w:vAlign w:val="top"/>
          </w:tcPr>
          <w:p>
            <w:pPr>
              <w:pStyle w:val="5"/>
              <w:spacing w:after="0"/>
              <w:ind w:firstLine="0" w:firstLineChars="0"/>
              <w:jc w:val="center"/>
              <w:rPr>
                <w:rFonts w:cs="宋体" w:asciiTheme="minorEastAsia" w:hAnsiTheme="minorEastAsia" w:eastAsiaTheme="minorEastAsia"/>
                <w:color w:val="auto"/>
                <w:sz w:val="30"/>
                <w:szCs w:val="30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 w:val="30"/>
                <w:szCs w:val="30"/>
              </w:rPr>
              <w:t>30分钟</w:t>
            </w:r>
          </w:p>
        </w:tc>
        <w:tc>
          <w:tcPr>
            <w:tcW w:w="5088" w:type="dxa"/>
            <w:vAlign w:val="top"/>
          </w:tcPr>
          <w:p>
            <w:pPr>
              <w:pStyle w:val="5"/>
              <w:spacing w:after="0"/>
              <w:ind w:firstLine="0" w:firstLineChars="0"/>
              <w:rPr>
                <w:rFonts w:hint="eastAsia" w:cs="宋体" w:asciiTheme="minorEastAsia" w:hAnsiTheme="minorEastAsia" w:eastAsiaTheme="minorEastAsia"/>
                <w:color w:val="auto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 w:val="28"/>
                <w:szCs w:val="28"/>
              </w:rPr>
              <w:t>结合学习通，进行同步课堂、直播以及速课等远程教学。</w:t>
            </w:r>
          </w:p>
          <w:p>
            <w:pPr>
              <w:pStyle w:val="5"/>
              <w:spacing w:after="0"/>
              <w:ind w:firstLine="0" w:firstLineChars="0"/>
              <w:rPr>
                <w:rFonts w:hint="default" w:cs="宋体" w:asciiTheme="minorEastAsia" w:hAnsiTheme="minorEastAsia" w:eastAsiaTheme="minorEastAsia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 w:val="28"/>
                <w:szCs w:val="28"/>
                <w:lang w:val="en-US" w:eastAsia="zh-CN"/>
              </w:rPr>
              <w:t>电脑客户端直播教学。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3126" w:type="dxa"/>
            <w:vAlign w:val="top"/>
          </w:tcPr>
          <w:p>
            <w:pPr>
              <w:pStyle w:val="5"/>
              <w:spacing w:after="0"/>
              <w:ind w:firstLine="0" w:firstLineChars="0"/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30"/>
                <w:szCs w:val="3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 w:val="30"/>
                <w:szCs w:val="30"/>
              </w:rPr>
              <w:t>管理端移动监管讲解</w:t>
            </w:r>
          </w:p>
        </w:tc>
        <w:tc>
          <w:tcPr>
            <w:tcW w:w="1707" w:type="dxa"/>
            <w:vAlign w:val="top"/>
          </w:tcPr>
          <w:p>
            <w:pPr>
              <w:pStyle w:val="5"/>
              <w:spacing w:after="0"/>
              <w:ind w:firstLine="0" w:firstLineChars="0"/>
              <w:jc w:val="center"/>
              <w:rPr>
                <w:rFonts w:cs="宋体" w:asciiTheme="minorEastAsia" w:hAnsiTheme="minorEastAsia" w:eastAsiaTheme="minorEastAsia"/>
                <w:color w:val="auto"/>
                <w:sz w:val="30"/>
                <w:szCs w:val="30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 w:val="30"/>
                <w:szCs w:val="30"/>
              </w:rPr>
              <w:t>10分钟</w:t>
            </w:r>
          </w:p>
        </w:tc>
        <w:tc>
          <w:tcPr>
            <w:tcW w:w="5088" w:type="dxa"/>
            <w:vAlign w:val="top"/>
          </w:tcPr>
          <w:p>
            <w:pPr>
              <w:pStyle w:val="5"/>
              <w:spacing w:after="0"/>
              <w:ind w:firstLine="0" w:firstLineChars="0"/>
              <w:rPr>
                <w:rFonts w:cs="宋体" w:asciiTheme="minorEastAsia" w:hAnsiTheme="minorEastAsia" w:eastAsiaTheme="minorEastAsia"/>
                <w:color w:val="auto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 w:val="28"/>
                <w:szCs w:val="28"/>
              </w:rPr>
              <w:t>如何解析远程教学所得数据，讲解两个端口的数据查看与利用。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3126" w:type="dxa"/>
            <w:vAlign w:val="top"/>
          </w:tcPr>
          <w:p>
            <w:pPr>
              <w:pStyle w:val="5"/>
              <w:spacing w:after="0"/>
              <w:ind w:firstLine="0" w:firstLineChars="0"/>
              <w:jc w:val="center"/>
              <w:rPr>
                <w:rFonts w:cs="宋体" w:asciiTheme="minorEastAsia" w:hAnsiTheme="minorEastAsia" w:eastAsiaTheme="minorEastAsia"/>
                <w:b/>
                <w:color w:val="auto"/>
                <w:sz w:val="30"/>
                <w:szCs w:val="30"/>
              </w:rPr>
            </w:pPr>
            <w:r>
              <w:rPr>
                <w:rFonts w:hint="eastAsia" w:cs="宋体" w:asciiTheme="minorEastAsia" w:hAnsiTheme="minorEastAsia" w:eastAsiaTheme="minorEastAsia"/>
                <w:b/>
                <w:color w:val="auto"/>
                <w:sz w:val="30"/>
                <w:szCs w:val="30"/>
              </w:rPr>
              <w:t>问题答疑总结</w:t>
            </w:r>
          </w:p>
        </w:tc>
        <w:tc>
          <w:tcPr>
            <w:tcW w:w="1707" w:type="dxa"/>
            <w:vAlign w:val="top"/>
          </w:tcPr>
          <w:p>
            <w:pPr>
              <w:pStyle w:val="5"/>
              <w:spacing w:after="0"/>
              <w:ind w:firstLine="0" w:firstLineChars="0"/>
              <w:jc w:val="center"/>
              <w:rPr>
                <w:rFonts w:cs="宋体" w:asciiTheme="minorEastAsia" w:hAnsiTheme="minorEastAsia" w:eastAsiaTheme="minorEastAsia"/>
                <w:color w:val="auto"/>
                <w:sz w:val="30"/>
                <w:szCs w:val="30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 w:val="30"/>
                <w:szCs w:val="30"/>
              </w:rPr>
              <w:t>依情况而定</w:t>
            </w:r>
          </w:p>
        </w:tc>
        <w:tc>
          <w:tcPr>
            <w:tcW w:w="5088" w:type="dxa"/>
            <w:vAlign w:val="top"/>
          </w:tcPr>
          <w:p>
            <w:pPr>
              <w:pStyle w:val="5"/>
              <w:spacing w:after="0"/>
              <w:ind w:firstLine="0" w:firstLineChars="0"/>
              <w:rPr>
                <w:rFonts w:cs="宋体" w:asciiTheme="minorEastAsia" w:hAnsiTheme="minorEastAsia" w:eastAsiaTheme="minorEastAsia"/>
                <w:color w:val="auto"/>
                <w:sz w:val="28"/>
                <w:szCs w:val="28"/>
              </w:rPr>
            </w:pPr>
            <w:r>
              <w:rPr>
                <w:rFonts w:hint="eastAsia" w:cs="宋体" w:asciiTheme="minorEastAsia" w:hAnsiTheme="minorEastAsia" w:eastAsiaTheme="minorEastAsia"/>
                <w:color w:val="auto"/>
                <w:sz w:val="28"/>
                <w:szCs w:val="28"/>
              </w:rPr>
              <w:t>统一解答老师问题，并做最后总结。</w:t>
            </w:r>
          </w:p>
        </w:tc>
      </w:tr>
    </w:tbl>
    <w:p>
      <w:pPr>
        <w:rPr>
          <w:rFonts w:hint="eastAsia"/>
          <w:color w:val="FF0000"/>
          <w:lang w:val="en-US" w:eastAsia="zh-CN"/>
        </w:rPr>
      </w:pPr>
    </w:p>
    <w:p>
      <w:pPr>
        <w:rPr>
          <w:rFonts w:hint="default"/>
          <w:color w:val="FF0000"/>
          <w:sz w:val="30"/>
          <w:szCs w:val="30"/>
          <w:lang w:val="en-US" w:eastAsia="zh-CN"/>
        </w:rPr>
      </w:pPr>
      <w:r>
        <w:rPr>
          <w:rFonts w:hint="eastAsia"/>
          <w:color w:val="FF0000"/>
          <w:sz w:val="30"/>
          <w:szCs w:val="30"/>
          <w:lang w:val="en-US" w:eastAsia="zh-CN"/>
        </w:rPr>
        <w:t>注：老师们需要直播开始前几分钟点击链接</w:t>
      </w:r>
      <w:r>
        <w:rPr>
          <w:rFonts w:hint="default"/>
          <w:color w:val="FF0000"/>
          <w:sz w:val="30"/>
          <w:szCs w:val="30"/>
          <w:lang w:val="en-US" w:eastAsia="zh-CN"/>
        </w:rPr>
        <w:t>https://zhibo.chaoxing.com/3183176</w:t>
      </w:r>
      <w:r>
        <w:rPr>
          <w:rFonts w:hint="eastAsia"/>
          <w:color w:val="FF0000"/>
          <w:sz w:val="30"/>
          <w:szCs w:val="30"/>
          <w:lang w:val="en-US" w:eastAsia="zh-CN"/>
        </w:rPr>
        <w:t>，即可进入直播课堂进行学习。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haroni">
    <w:altName w:val="Yu Gothic UI Semibold"/>
    <w:panose1 w:val="02010803020104030203"/>
    <w:charset w:val="B1"/>
    <w:family w:val="auto"/>
    <w:pitch w:val="default"/>
    <w:sig w:usb0="00000000" w:usb1="00000000" w:usb2="00000000" w:usb3="00000000" w:csb0="00000020" w:csb1="00000000"/>
  </w:font>
  <w:font w:name="Yu Gothic UI Semibold">
    <w:panose1 w:val="020B0700000000000000"/>
    <w:charset w:val="80"/>
    <w:family w:val="auto"/>
    <w:pitch w:val="default"/>
    <w:sig w:usb0="E00002FF" w:usb1="2AC7FDFF" w:usb2="00000016" w:usb3="00000000" w:csb0="2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06E39"/>
    <w:multiLevelType w:val="multilevel"/>
    <w:tmpl w:val="38C06E39"/>
    <w:lvl w:ilvl="0" w:tentative="0">
      <w:start w:val="1"/>
      <w:numFmt w:val="chineseCountingThousand"/>
      <w:lvlText w:val="(%1)"/>
      <w:lvlJc w:val="left"/>
      <w:pPr>
        <w:ind w:left="792" w:hanging="79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921C31"/>
    <w:rsid w:val="5A3038D1"/>
    <w:rsid w:val="62D6047B"/>
    <w:rsid w:val="7292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2020-02-10T04:56:07Z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