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人文社科部20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级三年高职学生转专业实施方案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报名条件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1.20</w:t>
      </w:r>
      <w:r>
        <w:rPr>
          <w:rFonts w:hint="eastAsia" w:ascii="仿宋_GB2312" w:hAnsi="仿宋_GB2312" w:eastAsia="仿宋_GB2312" w:cs="仿宋_GB2312"/>
          <w:sz w:val="30"/>
          <w:szCs w:val="30"/>
          <w:lang w:val="en-US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</w:rPr>
        <w:t>级三年高职学生。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2.符合《四川卫生康复职业学院三年高职学生转专业实施细则（试行）》转专业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0"/>
          <w:szCs w:val="30"/>
        </w:rPr>
        <w:t>条件。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3.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身心健康，有体育特长的优先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0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录取名额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600" w:firstLineChars="200"/>
        <w:jc w:val="both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休闲体育专业：2人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0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考核方式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  <w:lang w:eastAsia="zh-CN"/>
        </w:rPr>
        <w:t>考核形式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面试：人文社科部自行组织。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602" w:firstLineChars="200"/>
        <w:textAlignment w:val="auto"/>
        <w:rPr>
          <w:rFonts w:hint="eastAsia" w:ascii="仿宋_GB2312" w:hAnsi="仿宋_GB2312" w:eastAsia="仿宋_GB2312" w:cs="仿宋_GB2312"/>
          <w:b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color w:val="auto"/>
          <w:sz w:val="30"/>
          <w:szCs w:val="30"/>
          <w:lang w:eastAsia="zh-CN"/>
        </w:rPr>
        <w:t>（二）成绩计算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面试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成绩100分。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2" w:firstLineChars="200"/>
        <w:textAlignment w:val="auto"/>
        <w:rPr>
          <w:rFonts w:hint="eastAsia" w:ascii="仿宋_GB2312" w:hAnsi="仿宋_GB2312" w:eastAsia="仿宋_GB2312" w:cs="仿宋_GB2312"/>
          <w:b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color w:val="auto"/>
          <w:kern w:val="2"/>
          <w:sz w:val="30"/>
          <w:szCs w:val="30"/>
          <w:highlight w:val="none"/>
          <w:lang w:val="en-US" w:eastAsia="zh-CN" w:bidi="ar-SA"/>
        </w:rPr>
        <w:t>（三）面试安排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</w:rPr>
        <w:t>面试时间：20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</w:rPr>
        <w:t>年2月2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</w:rPr>
        <w:t>日14: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</w:rPr>
        <w:t>0-17:00。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</w:rPr>
        <w:t>面试地点：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  <w:lang w:eastAsia="zh-CN"/>
        </w:rPr>
        <w:t>操场看台下方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  <w:lang w:val="en-US" w:eastAsia="zh-CN"/>
        </w:rPr>
        <w:t>107舞蹈（形体）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  <w:lang w:eastAsia="zh-CN"/>
        </w:rPr>
        <w:t>实训室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2" w:firstLineChars="2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  <w:lang w:eastAsia="zh-CN"/>
        </w:rPr>
        <w:t>四</w:t>
      </w:r>
      <w:r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</w:rPr>
        <w:t>）</w:t>
      </w:r>
      <w:r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  <w:lang w:eastAsia="zh-CN"/>
        </w:rPr>
        <w:t>面试内容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1.个人介绍10分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本人特长、爱好，转入本专业学习的原因及自身优势；第一学期学习表现、参加活动及获奖情况。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2.专业素质70分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32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8"/>
          <w:kern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8"/>
          <w:kern w:val="0"/>
          <w:sz w:val="30"/>
          <w:szCs w:val="30"/>
          <w:lang w:eastAsia="zh-CN"/>
        </w:rPr>
        <w:t>特长展示。</w:t>
      </w:r>
      <w:r>
        <w:rPr>
          <w:rFonts w:hint="eastAsia" w:ascii="仿宋_GB2312" w:hAnsi="仿宋_GB2312" w:eastAsia="仿宋_GB2312" w:cs="仿宋_GB2312"/>
          <w:color w:val="auto"/>
          <w:spacing w:val="8"/>
          <w:kern w:val="0"/>
          <w:sz w:val="30"/>
          <w:szCs w:val="30"/>
        </w:rPr>
        <w:t>在体育项目、形体项目、各类舞蹈中任选一项进行，考生须着运动服装或练功服装，并自备特长展示所需物品参加考试</w:t>
      </w:r>
      <w:r>
        <w:rPr>
          <w:rFonts w:hint="eastAsia" w:ascii="仿宋_GB2312" w:hAnsi="仿宋_GB2312" w:eastAsia="仿宋_GB2312" w:cs="仿宋_GB2312"/>
          <w:color w:val="auto"/>
          <w:spacing w:val="8"/>
          <w:kern w:val="0"/>
          <w:sz w:val="30"/>
          <w:szCs w:val="30"/>
          <w:lang w:eastAsia="zh-CN"/>
        </w:rPr>
        <w:t>，开考前有</w:t>
      </w:r>
      <w:r>
        <w:rPr>
          <w:rFonts w:hint="eastAsia" w:ascii="仿宋_GB2312" w:hAnsi="仿宋_GB2312" w:eastAsia="仿宋_GB2312" w:cs="仿宋_GB2312"/>
          <w:color w:val="auto"/>
          <w:spacing w:val="8"/>
          <w:kern w:val="0"/>
          <w:sz w:val="30"/>
          <w:szCs w:val="30"/>
          <w:lang w:val="en-US" w:eastAsia="zh-CN"/>
        </w:rPr>
        <w:t>2分钟的准备时间。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32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8"/>
          <w:kern w:val="0"/>
          <w:sz w:val="30"/>
          <w:szCs w:val="30"/>
        </w:rPr>
      </w:pPr>
    </w:p>
    <w:tbl>
      <w:tblPr>
        <w:tblStyle w:val="7"/>
        <w:tblW w:w="9112" w:type="dxa"/>
        <w:jc w:val="center"/>
        <w:tblBorders>
          <w:top w:val="single" w:color="auto" w:sz="4" w:space="0"/>
          <w:left w:val="single" w:color="auto" w:sz="4" w:space="0"/>
          <w:bottom w:val="single" w:color="auto" w:sz="8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2552"/>
        <w:gridCol w:w="1129"/>
        <w:gridCol w:w="978"/>
        <w:gridCol w:w="19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8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2518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550" w:lineRule="exact"/>
              <w:ind w:firstLine="416" w:firstLineChars="138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0"/>
                <w:szCs w:val="30"/>
              </w:rPr>
              <w:t>考核要点</w:t>
            </w:r>
          </w:p>
        </w:tc>
        <w:tc>
          <w:tcPr>
            <w:tcW w:w="2552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550" w:lineRule="exact"/>
              <w:ind w:firstLine="416" w:firstLineChars="138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0"/>
                <w:szCs w:val="30"/>
              </w:rPr>
              <w:t>测试方式</w:t>
            </w:r>
          </w:p>
        </w:tc>
        <w:tc>
          <w:tcPr>
            <w:tcW w:w="1129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550" w:lineRule="exact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0"/>
                <w:szCs w:val="30"/>
              </w:rPr>
              <w:t>时间</w:t>
            </w: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55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0"/>
                <w:szCs w:val="30"/>
              </w:rPr>
              <w:t>分值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550" w:lineRule="exact"/>
              <w:ind w:firstLine="416" w:firstLineChars="138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0"/>
                <w:szCs w:val="30"/>
              </w:rPr>
              <w:t>成绩评定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8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2518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550" w:lineRule="exact"/>
              <w:ind w:firstLine="413" w:firstLineChars="138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  <w:t>身体素质方面</w:t>
            </w:r>
          </w:p>
        </w:tc>
        <w:tc>
          <w:tcPr>
            <w:tcW w:w="255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550" w:lineRule="exact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  <w:t>面试过程中允许考官结合命题和考生填报专业提问。</w:t>
            </w:r>
          </w:p>
        </w:tc>
        <w:tc>
          <w:tcPr>
            <w:tcW w:w="112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55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  <w:t>5</w:t>
            </w:r>
          </w:p>
          <w:p>
            <w:pPr>
              <w:spacing w:line="55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  <w:t>分钟</w:t>
            </w:r>
          </w:p>
        </w:tc>
        <w:tc>
          <w:tcPr>
            <w:tcW w:w="97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550" w:lineRule="exact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  <w:lang w:val="en-US"/>
              </w:rPr>
              <w:t>7</w:t>
            </w:r>
            <w:r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  <w:t>0分</w:t>
            </w:r>
          </w:p>
        </w:tc>
        <w:tc>
          <w:tcPr>
            <w:tcW w:w="193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55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  <w:t>考生测试成绩取各位考官所打分值的平均分（保留1位小数）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8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2518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550" w:lineRule="exact"/>
              <w:ind w:firstLine="413" w:firstLineChars="138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  <w:t>个人特长展示</w:t>
            </w:r>
          </w:p>
        </w:tc>
        <w:tc>
          <w:tcPr>
            <w:tcW w:w="255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550" w:lineRule="exact"/>
              <w:ind w:firstLine="413" w:firstLineChars="138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</w:pPr>
          </w:p>
        </w:tc>
        <w:tc>
          <w:tcPr>
            <w:tcW w:w="112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550" w:lineRule="exact"/>
              <w:ind w:firstLine="413" w:firstLineChars="138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</w:pPr>
          </w:p>
        </w:tc>
        <w:tc>
          <w:tcPr>
            <w:tcW w:w="97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550" w:lineRule="exact"/>
              <w:ind w:firstLine="413" w:firstLineChars="138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</w:pPr>
          </w:p>
        </w:tc>
        <w:tc>
          <w:tcPr>
            <w:tcW w:w="1935" w:type="dxa"/>
            <w:vMerge w:val="continue"/>
            <w:tcBorders>
              <w:tl2br w:val="nil"/>
              <w:tr2bl w:val="nil"/>
            </w:tcBorders>
          </w:tcPr>
          <w:p>
            <w:pPr>
              <w:pStyle w:val="10"/>
              <w:spacing w:line="550" w:lineRule="exact"/>
              <w:ind w:firstLine="413" w:firstLineChars="138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8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2518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550" w:lineRule="exact"/>
              <w:ind w:firstLine="413" w:firstLineChars="138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  <w:t>个人综合素质</w:t>
            </w:r>
          </w:p>
        </w:tc>
        <w:tc>
          <w:tcPr>
            <w:tcW w:w="255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550" w:lineRule="exact"/>
              <w:ind w:firstLine="413" w:firstLineChars="138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</w:pPr>
          </w:p>
        </w:tc>
        <w:tc>
          <w:tcPr>
            <w:tcW w:w="112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550" w:lineRule="exact"/>
              <w:ind w:firstLine="413" w:firstLineChars="138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</w:pPr>
          </w:p>
        </w:tc>
        <w:tc>
          <w:tcPr>
            <w:tcW w:w="97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550" w:lineRule="exact"/>
              <w:ind w:firstLine="413" w:firstLineChars="138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</w:pPr>
          </w:p>
        </w:tc>
        <w:tc>
          <w:tcPr>
            <w:tcW w:w="1935" w:type="dxa"/>
            <w:vMerge w:val="continue"/>
            <w:tcBorders>
              <w:tl2br w:val="nil"/>
              <w:tr2bl w:val="nil"/>
            </w:tcBorders>
          </w:tcPr>
          <w:p>
            <w:pPr>
              <w:pStyle w:val="10"/>
              <w:spacing w:line="550" w:lineRule="exact"/>
              <w:ind w:firstLine="413" w:firstLineChars="138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</w:pPr>
          </w:p>
        </w:tc>
      </w:tr>
    </w:tbl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0"/>
          <w:szCs w:val="30"/>
          <w:lang w:val="en-US" w:eastAsia="zh-CN" w:bidi="ar-SA"/>
        </w:rPr>
      </w:pPr>
      <w:bookmarkStart w:id="0" w:name="_Toc380747926"/>
      <w:bookmarkStart w:id="1" w:name="_Toc380747411"/>
      <w:r>
        <w:rPr>
          <w:rFonts w:hint="eastAsia" w:ascii="仿宋_GB2312" w:hAnsi="仿宋_GB2312" w:eastAsia="仿宋_GB2312" w:cs="仿宋_GB2312"/>
          <w:color w:val="auto"/>
          <w:kern w:val="2"/>
          <w:sz w:val="30"/>
          <w:szCs w:val="30"/>
          <w:lang w:val="en-US" w:eastAsia="zh-CN" w:bidi="ar-SA"/>
        </w:rPr>
        <w:t>3.本专业认识20分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  <w:highlight w:val="yellow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是否了解本专业人才培养目标，对本专业发展现状，涉及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行业、岗位、就业方向及学历提升等方面的认知情况。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01" w:firstLineChars="1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  <w:highlight w:val="none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  <w:highlight w:val="none"/>
          <w:lang w:eastAsia="zh-CN"/>
        </w:rPr>
        <w:t>五</w:t>
      </w:r>
      <w:r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  <w:highlight w:val="none"/>
        </w:rPr>
        <w:t>）面试流程</w:t>
      </w:r>
      <w:bookmarkEnd w:id="0"/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</w:rPr>
        <w:t>1.考生提前20分钟前到达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  <w:lang w:eastAsia="zh-CN"/>
        </w:rPr>
        <w:t>操场看台下方的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  <w:lang w:val="en-US" w:eastAsia="zh-CN"/>
        </w:rPr>
        <w:t>103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  <w:lang w:eastAsia="zh-CN"/>
        </w:rPr>
        <w:t>会议室候考，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</w:rPr>
        <w:t>签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字确认，校验证件，抽签候考。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2.考生按抽签顺序进入考场，面试时间10分钟。 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3.评委现场评分，汇总统计。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60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  <w:lang w:val="en-US" w:eastAsia="zh-CN"/>
        </w:rPr>
        <w:t>四、其他要求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因专业课程特点，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休闲体育专业优先考虑有体育特长或身体素质良好的学生，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不接收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转专业考试</w:t>
      </w:r>
      <w:bookmarkStart w:id="2" w:name="_GoBack"/>
      <w:bookmarkEnd w:id="2"/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总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成绩60分以下者。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</w:rPr>
      </w:pPr>
    </w:p>
    <w:sectPr>
      <w:footerReference r:id="rId3" w:type="default"/>
      <w:pgSz w:w="11906" w:h="16838"/>
      <w:pgMar w:top="2098" w:right="1474" w:bottom="1928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0" distR="0" simplePos="0" relativeHeight="102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outside;mso-position-horizontal-relative:margin;mso-wrap-style:none;z-index:102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ySV/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TJJX/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00000000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0000001"/>
    <w:multiLevelType w:val="singleLevel"/>
    <w:tmpl w:val="0000000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F1B46"/>
    <w:rsid w:val="1161292A"/>
    <w:rsid w:val="45A0351F"/>
    <w:rsid w:val="60196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beforeAutospacing="0" w:after="26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paragraph" w:customStyle="1" w:styleId="10">
    <w:name w:val="表格正文"/>
    <w:basedOn w:val="1"/>
    <w:qFormat/>
    <w:uiPriority w:val="99"/>
    <w:pPr>
      <w:widowControl/>
      <w:spacing w:line="240" w:lineRule="atLeast"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601</Words>
  <Characters>646</Characters>
  <Paragraphs>61</Paragraphs>
  <TotalTime>16</TotalTime>
  <ScaleCrop>false</ScaleCrop>
  <LinksUpToDate>false</LinksUpToDate>
  <CharactersWithSpaces>646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2019-12-10T01:03:00Z</dcterms:created>
  <dc:creator>龙良丸</dc:creator>
  <cp:lastModifiedBy>frutas</cp:lastModifiedBy>
  <cp:lastPrinted>2019-12-12T01:28:00Z</cp:lastPrinted>
  <dcterms:modified xsi:type="dcterms:W3CDTF">2021-02-03T06:34:59Z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